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D7" w:rsidRDefault="000E5AD7">
      <w:pPr>
        <w:jc w:val="center"/>
        <w:rPr>
          <w:rFonts w:ascii="Times New Roman" w:hAnsi="Times New Roman" w:cs="Times New Roman"/>
          <w:b/>
          <w:bCs/>
          <w:color w:val="FF3300"/>
          <w:spacing w:val="-6"/>
          <w:w w:val="45"/>
          <w:sz w:val="95"/>
        </w:rPr>
      </w:pPr>
    </w:p>
    <w:p w:rsidR="000E5AD7" w:rsidRDefault="000E5AD7">
      <w:pPr>
        <w:jc w:val="center"/>
        <w:rPr>
          <w:rFonts w:ascii="Times New Roman" w:hAnsi="Times New Roman" w:cs="Times New Roman"/>
          <w:b/>
          <w:bCs/>
          <w:color w:val="FF3300"/>
          <w:spacing w:val="-6"/>
          <w:w w:val="45"/>
          <w:sz w:val="95"/>
        </w:rPr>
      </w:pPr>
    </w:p>
    <w:p w:rsidR="00327B6B" w:rsidRDefault="008A51BB">
      <w:pPr>
        <w:jc w:val="center"/>
        <w:rPr>
          <w:rFonts w:ascii="Times New Roman" w:hAnsi="Times New Roman" w:cs="Times New Roman" w:hint="eastAsia"/>
          <w:b/>
          <w:bCs/>
          <w:color w:val="FF3300"/>
          <w:spacing w:val="23"/>
          <w:w w:val="45"/>
          <w:sz w:val="95"/>
        </w:rPr>
      </w:pPr>
      <w:r>
        <w:rPr>
          <w:rFonts w:ascii="Times New Roman" w:hAnsi="Times New Roman" w:cs="Times New Roman"/>
          <w:b/>
          <w:bCs/>
          <w:color w:val="FF3300"/>
          <w:spacing w:val="23"/>
          <w:w w:val="45"/>
          <w:sz w:val="95"/>
        </w:rPr>
        <w:t>河</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南</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理</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工</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大</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学</w:t>
      </w:r>
    </w:p>
    <w:p w:rsidR="000E5AD7" w:rsidRDefault="008A51BB" w:rsidP="00327B6B">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安</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全</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技</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术</w:t>
      </w:r>
      <w:r>
        <w:rPr>
          <w:rFonts w:ascii="Times New Roman" w:hAnsi="Times New Roman" w:cs="Times New Roman"/>
          <w:b/>
          <w:bCs/>
          <w:color w:val="FF3300"/>
          <w:spacing w:val="23"/>
          <w:w w:val="45"/>
          <w:sz w:val="95"/>
        </w:rPr>
        <w:t xml:space="preserve"> </w:t>
      </w:r>
      <w:bookmarkStart w:id="0" w:name="_GoBack"/>
      <w:bookmarkEnd w:id="0"/>
      <w:r>
        <w:rPr>
          <w:rFonts w:ascii="Times New Roman" w:hAnsi="Times New Roman" w:cs="Times New Roman"/>
          <w:b/>
          <w:bCs/>
          <w:color w:val="FF3300"/>
          <w:spacing w:val="23"/>
          <w:w w:val="45"/>
          <w:sz w:val="95"/>
        </w:rPr>
        <w:t>培</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心</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文</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件</w:t>
      </w:r>
    </w:p>
    <w:p w:rsidR="000E5AD7" w:rsidRDefault="008A51BB">
      <w:pPr>
        <w:pBdr>
          <w:top w:val="none" w:sz="0" w:space="1" w:color="auto"/>
          <w:left w:val="none" w:sz="0" w:space="4" w:color="auto"/>
          <w:bottom w:val="single" w:sz="6" w:space="1" w:color="FF0000"/>
          <w:right w:val="none" w:sz="0" w:space="4" w:color="auto"/>
        </w:pBdr>
        <w:jc w:val="center"/>
        <w:rPr>
          <w:rFonts w:ascii="Times New Roman" w:eastAsia="仿宋_GB2312" w:hAnsi="Times New Roman" w:cs="Times New Roman"/>
          <w:sz w:val="32"/>
        </w:rPr>
      </w:pPr>
      <w:r>
        <w:rPr>
          <w:rFonts w:ascii="Times New Roman" w:eastAsia="仿宋_GB2312" w:hAnsi="Times New Roman" w:cs="Times New Roman"/>
          <w:sz w:val="32"/>
        </w:rPr>
        <w:t>校</w:t>
      </w:r>
      <w:proofErr w:type="gramStart"/>
      <w:r>
        <w:rPr>
          <w:rFonts w:ascii="Times New Roman" w:eastAsia="仿宋_GB2312" w:hAnsi="Times New Roman" w:cs="Times New Roman"/>
          <w:sz w:val="32"/>
        </w:rPr>
        <w:t>安培字</w:t>
      </w:r>
      <w:proofErr w:type="gramEnd"/>
      <w:r>
        <w:rPr>
          <w:rFonts w:ascii="Times New Roman" w:eastAsia="仿宋_GB2312" w:hAnsi="Times New Roman" w:cs="Times New Roman"/>
          <w:sz w:val="32"/>
        </w:rPr>
        <w:t>〔</w:t>
      </w:r>
      <w:r>
        <w:rPr>
          <w:rFonts w:ascii="Times New Roman" w:eastAsia="仿宋_GB2312" w:hAnsi="Times New Roman" w:cs="Times New Roman"/>
          <w:sz w:val="32"/>
        </w:rPr>
        <w:t>20</w:t>
      </w:r>
      <w:r>
        <w:rPr>
          <w:rFonts w:ascii="Times New Roman" w:eastAsia="仿宋_GB2312" w:hAnsi="Times New Roman" w:cs="Times New Roman" w:hint="eastAsia"/>
          <w:sz w:val="32"/>
        </w:rPr>
        <w:t>2</w:t>
      </w:r>
      <w:r>
        <w:rPr>
          <w:rFonts w:ascii="Times New Roman" w:eastAsia="仿宋_GB2312" w:hAnsi="Times New Roman" w:cs="Times New Roman"/>
          <w:sz w:val="32"/>
        </w:rPr>
        <w:t>2</w:t>
      </w:r>
      <w:r>
        <w:rPr>
          <w:rFonts w:ascii="Times New Roman" w:eastAsia="仿宋_GB2312" w:hAnsi="Times New Roman" w:cs="Times New Roman"/>
          <w:sz w:val="32"/>
        </w:rPr>
        <w:t>〕</w:t>
      </w:r>
      <w:r w:rsidRPr="00F45EF5">
        <w:rPr>
          <w:rFonts w:ascii="Times New Roman" w:eastAsia="仿宋_GB2312" w:hAnsi="Times New Roman" w:cs="Times New Roman" w:hint="eastAsia"/>
          <w:sz w:val="32"/>
        </w:rPr>
        <w:t>03</w:t>
      </w:r>
      <w:r w:rsidRPr="00F45EF5">
        <w:rPr>
          <w:rFonts w:ascii="Times New Roman" w:eastAsia="仿宋_GB2312" w:hAnsi="Times New Roman" w:cs="Times New Roman"/>
          <w:sz w:val="32"/>
        </w:rPr>
        <w:t xml:space="preserve"> </w:t>
      </w:r>
      <w:r>
        <w:rPr>
          <w:rFonts w:ascii="Times New Roman" w:eastAsia="仿宋_GB2312" w:hAnsi="Times New Roman" w:cs="Times New Roman"/>
          <w:sz w:val="32"/>
        </w:rPr>
        <w:t>号</w:t>
      </w:r>
    </w:p>
    <w:p w:rsidR="000E5AD7" w:rsidRDefault="008A51BB">
      <w:pPr>
        <w:widowControl/>
        <w:adjustRightInd w:val="0"/>
        <w:snapToGrid w:val="0"/>
        <w:spacing w:beforeLines="100" w:before="312"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关于开展</w:t>
      </w:r>
      <w:r>
        <w:rPr>
          <w:rFonts w:ascii="Times New Roman" w:eastAsia="方正小标宋简体" w:hAnsi="Times New Roman" w:cs="Times New Roman"/>
          <w:spacing w:val="-12"/>
          <w:kern w:val="0"/>
          <w:sz w:val="44"/>
          <w:szCs w:val="44"/>
        </w:rPr>
        <w:t>20</w:t>
      </w:r>
      <w:r>
        <w:rPr>
          <w:rFonts w:ascii="Times New Roman" w:eastAsia="方正小标宋简体" w:hAnsi="Times New Roman" w:cs="Times New Roman" w:hint="eastAsia"/>
          <w:spacing w:val="-12"/>
          <w:kern w:val="0"/>
          <w:sz w:val="44"/>
          <w:szCs w:val="44"/>
        </w:rPr>
        <w:t>2</w:t>
      </w:r>
      <w:r>
        <w:rPr>
          <w:rFonts w:ascii="Times New Roman" w:eastAsia="方正小标宋简体" w:hAnsi="Times New Roman" w:cs="Times New Roman"/>
          <w:spacing w:val="-12"/>
          <w:kern w:val="0"/>
          <w:sz w:val="44"/>
          <w:szCs w:val="44"/>
        </w:rPr>
        <w:t>2</w:t>
      </w:r>
      <w:r>
        <w:rPr>
          <w:rFonts w:ascii="Times New Roman" w:eastAsia="方正小标宋简体" w:hAnsi="Times New Roman" w:cs="Times New Roman"/>
          <w:spacing w:val="-12"/>
          <w:kern w:val="0"/>
          <w:sz w:val="44"/>
          <w:szCs w:val="44"/>
        </w:rPr>
        <w:t>年河南</w:t>
      </w:r>
      <w:r>
        <w:rPr>
          <w:rFonts w:ascii="Times New Roman" w:eastAsia="方正小标宋简体" w:hAnsi="Times New Roman" w:cs="Times New Roman" w:hint="eastAsia"/>
          <w:spacing w:val="-12"/>
          <w:kern w:val="0"/>
          <w:sz w:val="44"/>
          <w:szCs w:val="44"/>
        </w:rPr>
        <w:t>省</w:t>
      </w:r>
      <w:r>
        <w:rPr>
          <w:rFonts w:ascii="Times New Roman" w:eastAsia="方正小标宋简体" w:hAnsi="Times New Roman" w:cs="Times New Roman"/>
          <w:spacing w:val="-12"/>
          <w:kern w:val="0"/>
          <w:sz w:val="44"/>
          <w:szCs w:val="44"/>
        </w:rPr>
        <w:t>煤矿安全培训机构</w:t>
      </w:r>
    </w:p>
    <w:p w:rsidR="000E5AD7" w:rsidRDefault="008A51BB">
      <w:pPr>
        <w:widowControl/>
        <w:adjustRightInd w:val="0"/>
        <w:snapToGrid w:val="0"/>
        <w:spacing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骨干师资高级培训班的通知</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各相关单位：</w:t>
      </w:r>
    </w:p>
    <w:p w:rsidR="000E5AD7" w:rsidRDefault="008A51BB">
      <w:pPr>
        <w:widowControl/>
        <w:ind w:firstLineChars="200" w:firstLine="560"/>
        <w:jc w:val="lef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为全面落实《煤矿安全培训规定》（原国家安全监管总局令第</w:t>
      </w:r>
      <w:r>
        <w:rPr>
          <w:rFonts w:ascii="Times New Roman" w:eastAsia="华文仿宋" w:hAnsi="Times New Roman" w:cs="Times New Roman"/>
          <w:kern w:val="0"/>
          <w:sz w:val="28"/>
          <w:szCs w:val="28"/>
        </w:rPr>
        <w:t>92</w:t>
      </w:r>
      <w:r>
        <w:rPr>
          <w:rFonts w:ascii="Times New Roman" w:eastAsia="华文仿宋" w:hAnsi="Times New Roman" w:cs="Times New Roman"/>
          <w:kern w:val="0"/>
          <w:sz w:val="28"/>
          <w:szCs w:val="28"/>
        </w:rPr>
        <w:t>号），深入贯彻全国煤矿安全培训工作现场会议精神、《河南省工业和信息化厅办公室关于加强煤矿从业人员素质提升工作的通知》（</w:t>
      </w:r>
      <w:proofErr w:type="gramStart"/>
      <w:r>
        <w:rPr>
          <w:rFonts w:ascii="Times New Roman" w:eastAsia="华文仿宋" w:hAnsi="Times New Roman" w:cs="Times New Roman"/>
          <w:kern w:val="0"/>
          <w:sz w:val="28"/>
          <w:szCs w:val="28"/>
        </w:rPr>
        <w:t>豫工信办煤</w:t>
      </w:r>
      <w:proofErr w:type="gramEnd"/>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87</w:t>
      </w:r>
      <w:r>
        <w:rPr>
          <w:rFonts w:ascii="Times New Roman" w:eastAsia="华文仿宋" w:hAnsi="Times New Roman" w:cs="Times New Roman"/>
          <w:kern w:val="0"/>
          <w:sz w:val="28"/>
          <w:szCs w:val="28"/>
        </w:rPr>
        <w:t>号）</w:t>
      </w:r>
      <w:r>
        <w:rPr>
          <w:rFonts w:ascii="Times New Roman" w:eastAsia="华文仿宋" w:hAnsi="Times New Roman" w:cs="Times New Roman" w:hint="eastAsia"/>
          <w:kern w:val="0"/>
          <w:sz w:val="28"/>
          <w:szCs w:val="28"/>
        </w:rPr>
        <w:t>和</w:t>
      </w:r>
      <w:r>
        <w:rPr>
          <w:rFonts w:ascii="Times New Roman" w:eastAsia="华文仿宋" w:hAnsi="Times New Roman" w:cs="Times New Roman"/>
          <w:kern w:val="0"/>
          <w:sz w:val="28"/>
          <w:szCs w:val="28"/>
        </w:rPr>
        <w:t>《河南省工业和信息化</w:t>
      </w:r>
      <w:r>
        <w:rPr>
          <w:rFonts w:ascii="Times New Roman" w:eastAsia="华文仿宋" w:hAnsi="Times New Roman" w:cs="Times New Roman" w:hint="eastAsia"/>
          <w:kern w:val="0"/>
          <w:sz w:val="28"/>
          <w:szCs w:val="28"/>
        </w:rPr>
        <w:t>厅关于印发河南省煤矿从业人员培训考核管理办法的通知》</w:t>
      </w:r>
      <w:r>
        <w:rPr>
          <w:rFonts w:ascii="Times New Roman" w:eastAsia="华文仿宋" w:hAnsi="Times New Roman" w:cs="Times New Roman" w:hint="eastAsia"/>
          <w:kern w:val="0"/>
          <w:sz w:val="28"/>
          <w:szCs w:val="28"/>
        </w:rPr>
        <w:t xml:space="preserve"> (</w:t>
      </w:r>
      <w:proofErr w:type="gramStart"/>
      <w:r>
        <w:rPr>
          <w:rFonts w:ascii="Times New Roman" w:eastAsia="华文仿宋" w:hAnsi="Times New Roman" w:cs="Times New Roman" w:hint="eastAsia"/>
          <w:kern w:val="0"/>
          <w:sz w:val="28"/>
          <w:szCs w:val="28"/>
        </w:rPr>
        <w:t>豫工信煤发</w:t>
      </w:r>
      <w:proofErr w:type="gramEnd"/>
      <w:r>
        <w:rPr>
          <w:rFonts w:ascii="Times New Roman" w:eastAsia="华文仿宋" w:hAnsi="Times New Roman" w:cs="Times New Roman" w:hint="eastAsia"/>
          <w:kern w:val="0"/>
          <w:sz w:val="28"/>
          <w:szCs w:val="28"/>
        </w:rPr>
        <w:t>[ 2020]9</w:t>
      </w:r>
      <w:r>
        <w:rPr>
          <w:rFonts w:ascii="Times New Roman" w:eastAsia="华文仿宋" w:hAnsi="Times New Roman" w:cs="Times New Roman" w:hint="eastAsia"/>
          <w:kern w:val="0"/>
          <w:sz w:val="28"/>
          <w:szCs w:val="28"/>
        </w:rPr>
        <w:t>号</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文件</w:t>
      </w:r>
      <w:r>
        <w:rPr>
          <w:rFonts w:ascii="Times New Roman" w:eastAsia="华文仿宋" w:hAnsi="Times New Roman" w:cs="Times New Roman"/>
          <w:kern w:val="0"/>
          <w:sz w:val="28"/>
          <w:szCs w:val="28"/>
        </w:rPr>
        <w:t>精神，进一步加强煤矿安全师资队伍精准建设，创新精准分类培训机制，达到精准提高培训质量和管理水平的目标，经前期充分调研，将培训师资按照三大类专业开展专题培训，即采掘地测防治水专业、机电运输专业和一通三防专业，每一类专题培训内容均</w:t>
      </w:r>
      <w:r>
        <w:rPr>
          <w:rFonts w:ascii="Times New Roman" w:eastAsia="华文仿宋" w:hAnsi="Times New Roman" w:cs="Times New Roman"/>
          <w:kern w:val="0"/>
          <w:sz w:val="28"/>
          <w:szCs w:val="28"/>
        </w:rPr>
        <w:lastRenderedPageBreak/>
        <w:t>涵盖公共部分内容，如法律法规、安全知识、职业卫生和其他专业。经研究，河南理工大学安全技术培训中心决定举办河南煤矿安全培训机构骨干师资高级培训班。现将有关事项通知如下：</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一、培训对象：</w:t>
      </w:r>
    </w:p>
    <w:p w:rsidR="000E5AD7" w:rsidRDefault="008A51BB">
      <w:pPr>
        <w:pStyle w:val="a7"/>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t>从事煤矿安全生产培训工作的专、兼职教师。为保证教学质量</w:t>
      </w:r>
      <w:r w:rsidR="00F45EF5">
        <w:rPr>
          <w:rFonts w:ascii="Times New Roman" w:eastAsia="华文仿宋" w:hAnsi="Times New Roman" w:cs="Times New Roman" w:hint="eastAsia"/>
          <w:sz w:val="28"/>
          <w:szCs w:val="28"/>
        </w:rPr>
        <w:t>并符合</w:t>
      </w:r>
      <w:r>
        <w:rPr>
          <w:rFonts w:ascii="Times New Roman" w:eastAsia="华文仿宋" w:hAnsi="Times New Roman" w:cs="Times New Roman" w:hint="eastAsia"/>
          <w:sz w:val="28"/>
          <w:szCs w:val="28"/>
        </w:rPr>
        <w:t>疫情防控的要求，每期</w:t>
      </w:r>
      <w:r>
        <w:rPr>
          <w:rFonts w:ascii="Times New Roman" w:eastAsia="华文仿宋" w:hAnsi="Times New Roman" w:cs="Times New Roman"/>
          <w:sz w:val="28"/>
          <w:szCs w:val="28"/>
        </w:rPr>
        <w:t>培训学员</w:t>
      </w:r>
      <w:r>
        <w:rPr>
          <w:rFonts w:ascii="Times New Roman" w:eastAsia="华文仿宋" w:hAnsi="Times New Roman" w:cs="Times New Roman" w:hint="eastAsia"/>
          <w:sz w:val="28"/>
          <w:szCs w:val="28"/>
        </w:rPr>
        <w:t>人数严格控制在</w:t>
      </w:r>
      <w:r>
        <w:rPr>
          <w:rFonts w:ascii="Times New Roman" w:eastAsia="华文仿宋" w:hAnsi="Times New Roman" w:cs="Times New Roman" w:hint="eastAsia"/>
          <w:sz w:val="28"/>
          <w:szCs w:val="28"/>
        </w:rPr>
        <w:t>80</w:t>
      </w:r>
      <w:r>
        <w:rPr>
          <w:rFonts w:ascii="Times New Roman" w:eastAsia="华文仿宋" w:hAnsi="Times New Roman" w:cs="Times New Roman"/>
          <w:sz w:val="28"/>
          <w:szCs w:val="28"/>
        </w:rPr>
        <w:t>人</w:t>
      </w:r>
      <w:r>
        <w:rPr>
          <w:rFonts w:ascii="Times New Roman" w:eastAsia="华文仿宋" w:hAnsi="Times New Roman" w:cs="Times New Roman" w:hint="eastAsia"/>
          <w:sz w:val="28"/>
          <w:szCs w:val="28"/>
        </w:rPr>
        <w:t>以内。各单位按照培训期次和专业类别合理安排师资，每期次选派不超过</w:t>
      </w:r>
      <w:r>
        <w:rPr>
          <w:rFonts w:ascii="Times New Roman" w:eastAsia="华文仿宋" w:hAnsi="Times New Roman" w:cs="Times New Roman" w:hint="eastAsia"/>
          <w:sz w:val="28"/>
          <w:szCs w:val="28"/>
        </w:rPr>
        <w:t>6</w:t>
      </w:r>
      <w:r>
        <w:rPr>
          <w:rFonts w:ascii="Times New Roman" w:eastAsia="华文仿宋" w:hAnsi="Times New Roman" w:cs="Times New Roman" w:hint="eastAsia"/>
          <w:sz w:val="28"/>
          <w:szCs w:val="28"/>
        </w:rPr>
        <w:t>人</w:t>
      </w:r>
      <w:r>
        <w:rPr>
          <w:rFonts w:ascii="Times New Roman" w:eastAsia="华文仿宋" w:hAnsi="Times New Roman" w:cs="Times New Roman"/>
          <w:sz w:val="28"/>
          <w:szCs w:val="28"/>
        </w:rPr>
        <w:t>。</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二、培训内容：</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煤矿安全培训机构骨干师资高级培训班的授课</w:t>
      </w:r>
      <w:r>
        <w:rPr>
          <w:rFonts w:ascii="Times New Roman" w:eastAsia="华文仿宋" w:hAnsi="Times New Roman" w:cs="Times New Roman"/>
          <w:kern w:val="0"/>
          <w:sz w:val="28"/>
          <w:szCs w:val="28"/>
        </w:rPr>
        <w:t>教师</w:t>
      </w:r>
      <w:r>
        <w:rPr>
          <w:rFonts w:ascii="Times New Roman" w:eastAsia="华文仿宋" w:hAnsi="Times New Roman" w:cs="Times New Roman" w:hint="eastAsia"/>
          <w:kern w:val="0"/>
          <w:sz w:val="28"/>
          <w:szCs w:val="28"/>
        </w:rPr>
        <w:t>聘请国内行业知名专家教授、河南理工大学国家级、省级教学名师和省内各培训机构推荐的优秀教师授课。课程涵盖：</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1</w:t>
      </w:r>
      <w:r>
        <w:rPr>
          <w:rFonts w:ascii="Times New Roman" w:eastAsia="华文仿宋" w:hAnsi="Times New Roman" w:cs="Times New Roman" w:hint="eastAsia"/>
          <w:kern w:val="0"/>
          <w:sz w:val="28"/>
          <w:szCs w:val="28"/>
        </w:rPr>
        <w:t>）安全知识单元。涵盖习近平总书记关于应急管理、安全生产重要论述和指示批示精神；煤矿安全生产法律法规及相关政策，煤矿安全培训规定、全国煤矿安全培训工作现场会议精神解读</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应急管理与现场处置；安全素质提升；安全风险预控等；</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2</w:t>
      </w:r>
      <w:r>
        <w:rPr>
          <w:rFonts w:ascii="Times New Roman" w:eastAsia="华文仿宋" w:hAnsi="Times New Roman" w:cs="Times New Roman" w:hint="eastAsia"/>
          <w:kern w:val="0"/>
          <w:sz w:val="28"/>
          <w:szCs w:val="28"/>
        </w:rPr>
        <w:t>）企业安全管理单元。国内外先进管理方法和理念，各单位管理理念分享等；</w:t>
      </w:r>
      <w:r>
        <w:rPr>
          <w:rFonts w:ascii="Times New Roman" w:eastAsia="华文仿宋" w:hAnsi="Times New Roman" w:cs="Times New Roman"/>
          <w:kern w:val="0"/>
          <w:sz w:val="28"/>
          <w:szCs w:val="28"/>
        </w:rPr>
        <w:t xml:space="preserve"> </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3</w:t>
      </w:r>
      <w:r>
        <w:rPr>
          <w:rFonts w:ascii="Times New Roman" w:eastAsia="华文仿宋" w:hAnsi="Times New Roman" w:cs="Times New Roman" w:hint="eastAsia"/>
          <w:kern w:val="0"/>
          <w:sz w:val="28"/>
          <w:szCs w:val="28"/>
        </w:rPr>
        <w:t>）人文素质提升单元。情绪管理与压力控制、安全心理学、安全行为学、安全意识提升、安全文化</w:t>
      </w:r>
      <w:r w:rsidR="00F45EF5">
        <w:rPr>
          <w:rFonts w:ascii="Times New Roman" w:eastAsia="华文仿宋" w:hAnsi="Times New Roman" w:cs="Times New Roman" w:hint="eastAsia"/>
          <w:kern w:val="0"/>
          <w:sz w:val="28"/>
          <w:szCs w:val="28"/>
        </w:rPr>
        <w:t>、领导艺术</w:t>
      </w:r>
      <w:r>
        <w:rPr>
          <w:rFonts w:ascii="Times New Roman" w:eastAsia="华文仿宋" w:hAnsi="Times New Roman" w:cs="Times New Roman" w:hint="eastAsia"/>
          <w:kern w:val="0"/>
          <w:sz w:val="28"/>
          <w:szCs w:val="28"/>
        </w:rPr>
        <w:t>等</w:t>
      </w:r>
      <w:r w:rsidR="00F45EF5">
        <w:rPr>
          <w:rFonts w:ascii="Times New Roman" w:eastAsia="华文仿宋" w:hAnsi="Times New Roman" w:cs="Times New Roman" w:hint="eastAsia"/>
          <w:kern w:val="0"/>
          <w:sz w:val="28"/>
          <w:szCs w:val="28"/>
        </w:rPr>
        <w:t>；</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4</w:t>
      </w:r>
      <w:r>
        <w:rPr>
          <w:rFonts w:ascii="Times New Roman" w:eastAsia="华文仿宋" w:hAnsi="Times New Roman" w:cs="Times New Roman" w:hint="eastAsia"/>
          <w:kern w:val="0"/>
          <w:sz w:val="28"/>
          <w:szCs w:val="28"/>
        </w:rPr>
        <w:t>）新技术、新装备、新材料单元。相关专题的前沿新技术、新装备和新材料；</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5</w:t>
      </w:r>
      <w:r>
        <w:rPr>
          <w:rFonts w:ascii="Times New Roman" w:eastAsia="华文仿宋" w:hAnsi="Times New Roman" w:cs="Times New Roman" w:hint="eastAsia"/>
          <w:kern w:val="0"/>
          <w:sz w:val="28"/>
          <w:szCs w:val="28"/>
        </w:rPr>
        <w:t>）授课方法及技巧单元。国家级省级教学名师示范，各培训</w:t>
      </w:r>
      <w:r>
        <w:rPr>
          <w:rFonts w:ascii="Times New Roman" w:eastAsia="华文仿宋" w:hAnsi="Times New Roman" w:cs="Times New Roman" w:hint="eastAsia"/>
          <w:kern w:val="0"/>
          <w:sz w:val="28"/>
          <w:szCs w:val="28"/>
        </w:rPr>
        <w:lastRenderedPageBreak/>
        <w:t>机构优秀教师示范教学；</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6</w:t>
      </w:r>
      <w:r>
        <w:rPr>
          <w:rFonts w:ascii="Times New Roman" w:eastAsia="华文仿宋" w:hAnsi="Times New Roman" w:cs="Times New Roman" w:hint="eastAsia"/>
          <w:kern w:val="0"/>
          <w:sz w:val="28"/>
          <w:szCs w:val="28"/>
        </w:rPr>
        <w:t>）事故案例分析单元。相关专题的案例分析；</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7</w:t>
      </w:r>
      <w:r>
        <w:rPr>
          <w:rFonts w:ascii="Times New Roman" w:eastAsia="华文仿宋" w:hAnsi="Times New Roman" w:cs="Times New Roman" w:hint="eastAsia"/>
          <w:kern w:val="0"/>
          <w:sz w:val="28"/>
          <w:szCs w:val="28"/>
        </w:rPr>
        <w:t>）先进经验交流及研讨单元。基层培训工作经验介绍，现场管理经验介绍等。</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三、培训时间、地点：</w:t>
      </w:r>
    </w:p>
    <w:p w:rsidR="000E5AD7" w:rsidRDefault="008A51BB">
      <w:pPr>
        <w:ind w:firstLineChars="200" w:firstLine="560"/>
        <w:rPr>
          <w:rFonts w:ascii="Times New Roman" w:eastAsia="华文仿宋" w:hAnsi="Times New Roman" w:cs="Times New Roman"/>
          <w:kern w:val="0"/>
          <w:sz w:val="28"/>
          <w:szCs w:val="28"/>
        </w:rPr>
      </w:pPr>
      <w:r>
        <w:rPr>
          <w:rFonts w:hint="eastAsia"/>
          <w:sz w:val="28"/>
          <w:szCs w:val="28"/>
        </w:rPr>
        <w:t>2</w:t>
      </w:r>
      <w:r>
        <w:rPr>
          <w:rFonts w:ascii="Times New Roman" w:eastAsia="华文仿宋" w:hAnsi="Times New Roman" w:cs="Times New Roman" w:hint="eastAsia"/>
          <w:kern w:val="0"/>
          <w:sz w:val="28"/>
          <w:szCs w:val="28"/>
        </w:rPr>
        <w:t>022</w:t>
      </w:r>
      <w:r>
        <w:rPr>
          <w:rFonts w:ascii="Times New Roman" w:eastAsia="华文仿宋" w:hAnsi="Times New Roman" w:cs="Times New Roman" w:hint="eastAsia"/>
          <w:kern w:val="0"/>
          <w:sz w:val="28"/>
          <w:szCs w:val="28"/>
        </w:rPr>
        <w:t>年按照三大类专业开展专题培训，即采掘地测防治水专业、机电运输专业和一通三防专业，每一类专题培训内容除包含各自主题内容外，均涵盖公共部分内容，公共课专兼职老师可参加任</w:t>
      </w:r>
      <w:proofErr w:type="gramStart"/>
      <w:r>
        <w:rPr>
          <w:rFonts w:ascii="Times New Roman" w:eastAsia="华文仿宋" w:hAnsi="Times New Roman" w:cs="Times New Roman" w:hint="eastAsia"/>
          <w:kern w:val="0"/>
          <w:sz w:val="28"/>
          <w:szCs w:val="28"/>
        </w:rPr>
        <w:t>一</w:t>
      </w:r>
      <w:proofErr w:type="gramEnd"/>
      <w:r>
        <w:rPr>
          <w:rFonts w:ascii="Times New Roman" w:eastAsia="华文仿宋" w:hAnsi="Times New Roman" w:cs="Times New Roman" w:hint="eastAsia"/>
          <w:kern w:val="0"/>
          <w:sz w:val="28"/>
          <w:szCs w:val="28"/>
        </w:rPr>
        <w:t>主题培训班。</w:t>
      </w:r>
      <w:r>
        <w:rPr>
          <w:rFonts w:ascii="Times New Roman" w:eastAsia="华文仿宋" w:hAnsi="Times New Roman" w:cs="Times New Roman"/>
          <w:kern w:val="0"/>
          <w:sz w:val="28"/>
          <w:szCs w:val="28"/>
        </w:rPr>
        <w:t>培训安排在洛阳市、商丘市和焦作市。安排如下：</w:t>
      </w:r>
    </w:p>
    <w:p w:rsidR="000E5AD7" w:rsidRDefault="008A51BB">
      <w:pPr>
        <w:pStyle w:val="ab"/>
        <w:ind w:firstLine="560"/>
        <w:jc w:val="center"/>
        <w:rPr>
          <w:rFonts w:ascii="仿宋" w:eastAsia="仿宋" w:hAnsi="仿宋" w:cs="仿宋"/>
          <w:sz w:val="28"/>
          <w:szCs w:val="28"/>
        </w:rPr>
      </w:pPr>
      <w:r>
        <w:rPr>
          <w:rFonts w:ascii="Times New Roman" w:eastAsia="华文仿宋" w:hAnsi="Times New Roman" w:cs="Times New Roman" w:hint="eastAsia"/>
          <w:kern w:val="0"/>
          <w:sz w:val="28"/>
          <w:szCs w:val="28"/>
        </w:rPr>
        <w:t>2022</w:t>
      </w:r>
      <w:r>
        <w:rPr>
          <w:rFonts w:ascii="Times New Roman" w:eastAsia="华文仿宋" w:hAnsi="Times New Roman" w:cs="Times New Roman" w:hint="eastAsia"/>
          <w:kern w:val="0"/>
          <w:sz w:val="28"/>
          <w:szCs w:val="28"/>
        </w:rPr>
        <w:t>年</w:t>
      </w:r>
      <w:r>
        <w:rPr>
          <w:rFonts w:ascii="Times New Roman" w:eastAsia="华文仿宋" w:hAnsi="Times New Roman" w:cs="Times New Roman"/>
          <w:kern w:val="0"/>
          <w:sz w:val="28"/>
          <w:szCs w:val="28"/>
        </w:rPr>
        <w:t>河南煤矿安全培训机构骨干师资高级培训班</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658"/>
        <w:gridCol w:w="1744"/>
        <w:gridCol w:w="723"/>
        <w:gridCol w:w="1952"/>
      </w:tblGrid>
      <w:tr w:rsidR="000E5AD7">
        <w:trPr>
          <w:trHeight w:val="664"/>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期次</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时间</w:t>
            </w:r>
          </w:p>
        </w:tc>
        <w:tc>
          <w:tcPr>
            <w:tcW w:w="1744"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地点</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人数</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主题</w:t>
            </w:r>
          </w:p>
        </w:tc>
      </w:tr>
      <w:tr w:rsidR="000E5AD7">
        <w:trPr>
          <w:trHeight w:val="847"/>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1</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w:t>
            </w:r>
            <w:r>
              <w:rPr>
                <w:rFonts w:ascii="Times New Roman" w:eastAsia="仿宋" w:hAnsi="Times New Roman" w:cs="Times New Roman" w:hint="eastAsia"/>
                <w:sz w:val="24"/>
                <w:szCs w:val="24"/>
              </w:rPr>
              <w:t>3</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25</w:t>
            </w:r>
            <w:r>
              <w:rPr>
                <w:rFonts w:ascii="Times New Roman" w:eastAsia="仿宋" w:hAnsi="Times New Roman" w:cs="Times New Roman"/>
                <w:sz w:val="24"/>
                <w:szCs w:val="24"/>
              </w:rPr>
              <w:t>日</w:t>
            </w:r>
            <w:r>
              <w:rPr>
                <w:rFonts w:ascii="Times New Roman" w:eastAsia="仿宋" w:hAnsi="Times New Roman" w:cs="Times New Roman"/>
                <w:sz w:val="24"/>
                <w:szCs w:val="24"/>
              </w:rPr>
              <w:t>—0</w:t>
            </w:r>
            <w:r>
              <w:rPr>
                <w:rFonts w:ascii="Times New Roman" w:eastAsia="仿宋" w:hAnsi="Times New Roman" w:cs="Times New Roman" w:hint="eastAsia"/>
                <w:sz w:val="24"/>
                <w:szCs w:val="24"/>
              </w:rPr>
              <w:t>3</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31</w:t>
            </w:r>
            <w:r>
              <w:rPr>
                <w:rFonts w:ascii="Times New Roman" w:eastAsia="仿宋" w:hAnsi="Times New Roman" w:cs="Times New Roman"/>
                <w:sz w:val="24"/>
                <w:szCs w:val="24"/>
              </w:rPr>
              <w:t>日</w:t>
            </w:r>
          </w:p>
        </w:tc>
        <w:tc>
          <w:tcPr>
            <w:tcW w:w="1744"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河南省洛阳市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一通三防</w:t>
            </w:r>
          </w:p>
        </w:tc>
      </w:tr>
      <w:tr w:rsidR="000E5AD7">
        <w:trPr>
          <w:trHeight w:val="932"/>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2</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04</w:t>
            </w:r>
            <w:r>
              <w:rPr>
                <w:rFonts w:ascii="Times New Roman" w:eastAsia="仿宋" w:hAnsi="Times New Roman" w:cs="Times New Roman"/>
                <w:sz w:val="24"/>
                <w:szCs w:val="24"/>
              </w:rPr>
              <w:t>月</w:t>
            </w:r>
            <w:r>
              <w:rPr>
                <w:rFonts w:ascii="Times New Roman" w:eastAsia="仿宋" w:hAnsi="Times New Roman" w:cs="Times New Roman"/>
                <w:sz w:val="24"/>
                <w:szCs w:val="24"/>
              </w:rPr>
              <w:t>16</w:t>
            </w:r>
            <w:r>
              <w:rPr>
                <w:rFonts w:ascii="Times New Roman" w:eastAsia="仿宋" w:hAnsi="Times New Roman" w:cs="Times New Roman"/>
                <w:sz w:val="24"/>
                <w:szCs w:val="24"/>
              </w:rPr>
              <w:t>日</w:t>
            </w:r>
            <w:r>
              <w:rPr>
                <w:rFonts w:ascii="Times New Roman" w:eastAsia="仿宋" w:hAnsi="Times New Roman" w:cs="Times New Roman"/>
                <w:sz w:val="24"/>
                <w:szCs w:val="24"/>
              </w:rPr>
              <w:t>—04</w:t>
            </w:r>
            <w:r>
              <w:rPr>
                <w:rFonts w:ascii="Times New Roman" w:eastAsia="仿宋" w:hAnsi="Times New Roman" w:cs="Times New Roman"/>
                <w:sz w:val="24"/>
                <w:szCs w:val="24"/>
              </w:rPr>
              <w:t>月</w:t>
            </w:r>
            <w:r>
              <w:rPr>
                <w:rFonts w:ascii="Times New Roman" w:eastAsia="仿宋" w:hAnsi="Times New Roman" w:cs="Times New Roman"/>
                <w:sz w:val="24"/>
                <w:szCs w:val="24"/>
              </w:rPr>
              <w:t>22</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河南理工大学</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采掘地测防治水</w:t>
            </w:r>
          </w:p>
        </w:tc>
      </w:tr>
      <w:tr w:rsidR="000E5AD7">
        <w:trPr>
          <w:trHeight w:val="857"/>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3</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05</w:t>
            </w:r>
            <w:r>
              <w:rPr>
                <w:rFonts w:ascii="Times New Roman" w:eastAsia="仿宋" w:hAnsi="Times New Roman" w:cs="Times New Roman"/>
                <w:sz w:val="24"/>
                <w:szCs w:val="24"/>
              </w:rPr>
              <w:t>月</w:t>
            </w:r>
            <w:r>
              <w:rPr>
                <w:rFonts w:ascii="Times New Roman" w:eastAsia="仿宋" w:hAnsi="Times New Roman" w:cs="Times New Roman"/>
                <w:sz w:val="24"/>
                <w:szCs w:val="24"/>
              </w:rPr>
              <w:t>06</w:t>
            </w:r>
            <w:r>
              <w:rPr>
                <w:rFonts w:ascii="Times New Roman" w:eastAsia="仿宋" w:hAnsi="Times New Roman" w:cs="Times New Roman"/>
                <w:sz w:val="24"/>
                <w:szCs w:val="24"/>
              </w:rPr>
              <w:t>日</w:t>
            </w:r>
            <w:r>
              <w:rPr>
                <w:rFonts w:ascii="Times New Roman" w:eastAsia="仿宋" w:hAnsi="Times New Roman" w:cs="Times New Roman"/>
                <w:sz w:val="24"/>
                <w:szCs w:val="24"/>
              </w:rPr>
              <w:t>—05</w:t>
            </w:r>
            <w:r>
              <w:rPr>
                <w:rFonts w:ascii="Times New Roman" w:eastAsia="仿宋" w:hAnsi="Times New Roman" w:cs="Times New Roman"/>
                <w:sz w:val="24"/>
                <w:szCs w:val="24"/>
              </w:rPr>
              <w:t>月</w:t>
            </w:r>
            <w:r>
              <w:rPr>
                <w:rFonts w:ascii="Times New Roman" w:eastAsia="仿宋" w:hAnsi="Times New Roman" w:cs="Times New Roman"/>
                <w:sz w:val="24"/>
                <w:szCs w:val="24"/>
              </w:rPr>
              <w:t>12</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河南省商丘市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机电运输</w:t>
            </w:r>
          </w:p>
        </w:tc>
      </w:tr>
      <w:tr w:rsidR="000E5AD7">
        <w:trPr>
          <w:trHeight w:val="1097"/>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4</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05</w:t>
            </w:r>
            <w:r>
              <w:rPr>
                <w:rFonts w:ascii="Times New Roman" w:eastAsia="仿宋" w:hAnsi="Times New Roman" w:cs="Times New Roman"/>
                <w:sz w:val="24"/>
                <w:szCs w:val="24"/>
              </w:rPr>
              <w:t>月</w:t>
            </w:r>
            <w:r>
              <w:rPr>
                <w:rFonts w:ascii="Times New Roman" w:eastAsia="仿宋" w:hAnsi="Times New Roman" w:cs="Times New Roman"/>
                <w:sz w:val="24"/>
                <w:szCs w:val="24"/>
              </w:rPr>
              <w:t>19</w:t>
            </w:r>
            <w:r>
              <w:rPr>
                <w:rFonts w:ascii="Times New Roman" w:eastAsia="仿宋" w:hAnsi="Times New Roman" w:cs="Times New Roman"/>
                <w:sz w:val="24"/>
                <w:szCs w:val="24"/>
              </w:rPr>
              <w:t>日</w:t>
            </w:r>
            <w:r>
              <w:rPr>
                <w:rFonts w:ascii="Times New Roman" w:eastAsia="仿宋" w:hAnsi="Times New Roman" w:cs="Times New Roman"/>
                <w:sz w:val="24"/>
                <w:szCs w:val="24"/>
              </w:rPr>
              <w:t>—05</w:t>
            </w:r>
            <w:r>
              <w:rPr>
                <w:rFonts w:ascii="Times New Roman" w:eastAsia="仿宋" w:hAnsi="Times New Roman" w:cs="Times New Roman"/>
                <w:sz w:val="24"/>
                <w:szCs w:val="24"/>
              </w:rPr>
              <w:t>月</w:t>
            </w:r>
            <w:r>
              <w:rPr>
                <w:rFonts w:ascii="Times New Roman" w:eastAsia="仿宋" w:hAnsi="Times New Roman" w:cs="Times New Roman"/>
                <w:sz w:val="24"/>
                <w:szCs w:val="24"/>
              </w:rPr>
              <w:t>25</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河南省洛阳市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一通三防</w:t>
            </w:r>
          </w:p>
        </w:tc>
      </w:tr>
      <w:tr w:rsidR="000E5AD7">
        <w:trPr>
          <w:trHeight w:val="797"/>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5</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06</w:t>
            </w:r>
            <w:r>
              <w:rPr>
                <w:rFonts w:ascii="Times New Roman" w:eastAsia="仿宋" w:hAnsi="Times New Roman" w:cs="Times New Roman"/>
                <w:sz w:val="24"/>
                <w:szCs w:val="24"/>
              </w:rPr>
              <w:t>月</w:t>
            </w:r>
            <w:r>
              <w:rPr>
                <w:rFonts w:ascii="Times New Roman" w:eastAsia="仿宋" w:hAnsi="Times New Roman" w:cs="Times New Roman"/>
                <w:sz w:val="24"/>
                <w:szCs w:val="24"/>
              </w:rPr>
              <w:t>02</w:t>
            </w:r>
            <w:r>
              <w:rPr>
                <w:rFonts w:ascii="Times New Roman" w:eastAsia="仿宋" w:hAnsi="Times New Roman" w:cs="Times New Roman"/>
                <w:sz w:val="24"/>
                <w:szCs w:val="24"/>
              </w:rPr>
              <w:t>日</w:t>
            </w:r>
            <w:r>
              <w:rPr>
                <w:rFonts w:ascii="Times New Roman" w:eastAsia="仿宋" w:hAnsi="Times New Roman" w:cs="Times New Roman"/>
                <w:sz w:val="24"/>
                <w:szCs w:val="24"/>
              </w:rPr>
              <w:t>—06</w:t>
            </w:r>
            <w:r>
              <w:rPr>
                <w:rFonts w:ascii="Times New Roman" w:eastAsia="仿宋" w:hAnsi="Times New Roman" w:cs="Times New Roman"/>
                <w:sz w:val="24"/>
                <w:szCs w:val="24"/>
              </w:rPr>
              <w:t>月</w:t>
            </w:r>
            <w:r>
              <w:rPr>
                <w:rFonts w:ascii="Times New Roman" w:eastAsia="仿宋" w:hAnsi="Times New Roman" w:cs="Times New Roman"/>
                <w:sz w:val="24"/>
                <w:szCs w:val="24"/>
              </w:rPr>
              <w:t>08</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河南理工大学</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采掘地测防治水</w:t>
            </w:r>
          </w:p>
        </w:tc>
      </w:tr>
      <w:tr w:rsidR="000E5AD7">
        <w:trPr>
          <w:trHeight w:val="968"/>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6</w:t>
            </w:r>
            <w:r>
              <w:rPr>
                <w:rFonts w:ascii="Times New Roman" w:eastAsia="仿宋" w:hAnsi="Times New Roman" w:cs="Times New Roman"/>
                <w:sz w:val="24"/>
                <w:szCs w:val="24"/>
              </w:rPr>
              <w:t>期</w:t>
            </w:r>
          </w:p>
        </w:tc>
        <w:tc>
          <w:tcPr>
            <w:tcW w:w="3658"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06</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22</w:t>
            </w:r>
            <w:r>
              <w:rPr>
                <w:rFonts w:ascii="Times New Roman" w:eastAsia="仿宋" w:hAnsi="Times New Roman" w:cs="Times New Roman"/>
                <w:sz w:val="24"/>
                <w:szCs w:val="24"/>
              </w:rPr>
              <w:t>日</w:t>
            </w:r>
            <w:r>
              <w:rPr>
                <w:rFonts w:ascii="Times New Roman" w:eastAsia="仿宋" w:hAnsi="Times New Roman" w:cs="Times New Roman"/>
                <w:sz w:val="24"/>
                <w:szCs w:val="24"/>
              </w:rPr>
              <w:t>—06</w:t>
            </w:r>
            <w:r>
              <w:rPr>
                <w:rFonts w:ascii="Times New Roman" w:eastAsia="仿宋" w:hAnsi="Times New Roman" w:cs="Times New Roman"/>
                <w:sz w:val="24"/>
                <w:szCs w:val="24"/>
              </w:rPr>
              <w:t>月</w:t>
            </w:r>
            <w:r>
              <w:rPr>
                <w:rFonts w:ascii="Times New Roman" w:eastAsia="仿宋" w:hAnsi="Times New Roman" w:cs="Times New Roman"/>
                <w:sz w:val="24"/>
                <w:szCs w:val="24"/>
              </w:rPr>
              <w:t>2</w:t>
            </w:r>
            <w:r>
              <w:rPr>
                <w:rFonts w:ascii="Times New Roman" w:eastAsia="仿宋" w:hAnsi="Times New Roman" w:cs="Times New Roman" w:hint="eastAsia"/>
                <w:sz w:val="24"/>
                <w:szCs w:val="24"/>
              </w:rPr>
              <w:t>8</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河南省商丘市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机电运输</w:t>
            </w:r>
          </w:p>
        </w:tc>
      </w:tr>
      <w:tr w:rsidR="000E5AD7">
        <w:trPr>
          <w:trHeight w:val="968"/>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7</w:t>
            </w:r>
            <w:r>
              <w:rPr>
                <w:rFonts w:ascii="Times New Roman" w:eastAsia="仿宋" w:hAnsi="Times New Roman" w:cs="Times New Roman"/>
                <w:sz w:val="24"/>
                <w:szCs w:val="24"/>
              </w:rPr>
              <w:t>期</w:t>
            </w:r>
          </w:p>
        </w:tc>
        <w:tc>
          <w:tcPr>
            <w:tcW w:w="3658"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07</w:t>
            </w:r>
            <w:r>
              <w:rPr>
                <w:rFonts w:ascii="Times New Roman" w:eastAsia="仿宋" w:hAnsi="Times New Roman" w:cs="Times New Roman"/>
                <w:sz w:val="24"/>
                <w:szCs w:val="24"/>
              </w:rPr>
              <w:t>月</w:t>
            </w:r>
            <w:r>
              <w:rPr>
                <w:rFonts w:ascii="Times New Roman" w:eastAsia="仿宋" w:hAnsi="Times New Roman" w:cs="Times New Roman"/>
                <w:sz w:val="24"/>
                <w:szCs w:val="24"/>
              </w:rPr>
              <w:t>01</w:t>
            </w:r>
            <w:r>
              <w:rPr>
                <w:rFonts w:ascii="Times New Roman" w:eastAsia="仿宋" w:hAnsi="Times New Roman" w:cs="Times New Roman"/>
                <w:sz w:val="24"/>
                <w:szCs w:val="24"/>
              </w:rPr>
              <w:t>日</w:t>
            </w:r>
            <w:r>
              <w:rPr>
                <w:rFonts w:ascii="Times New Roman" w:eastAsia="仿宋" w:hAnsi="Times New Roman" w:cs="Times New Roman"/>
                <w:sz w:val="24"/>
                <w:szCs w:val="24"/>
              </w:rPr>
              <w:t>—07</w:t>
            </w:r>
            <w:r>
              <w:rPr>
                <w:rFonts w:ascii="Times New Roman" w:eastAsia="仿宋" w:hAnsi="Times New Roman" w:cs="Times New Roman"/>
                <w:sz w:val="24"/>
                <w:szCs w:val="24"/>
              </w:rPr>
              <w:t>月</w:t>
            </w:r>
            <w:r>
              <w:rPr>
                <w:rFonts w:ascii="Times New Roman" w:eastAsia="仿宋" w:hAnsi="Times New Roman" w:cs="Times New Roman"/>
                <w:sz w:val="24"/>
                <w:szCs w:val="24"/>
              </w:rPr>
              <w:t>07</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河南省洛阳市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一通三防</w:t>
            </w:r>
          </w:p>
        </w:tc>
      </w:tr>
      <w:tr w:rsidR="000E5AD7">
        <w:trPr>
          <w:trHeight w:val="968"/>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lastRenderedPageBreak/>
              <w:t>第</w:t>
            </w:r>
            <w:r>
              <w:rPr>
                <w:rFonts w:ascii="Times New Roman" w:eastAsia="仿宋" w:hAnsi="Times New Roman" w:cs="Times New Roman"/>
                <w:sz w:val="24"/>
                <w:szCs w:val="24"/>
              </w:rPr>
              <w:t>8</w:t>
            </w:r>
            <w:r>
              <w:rPr>
                <w:rFonts w:ascii="Times New Roman" w:eastAsia="仿宋" w:hAnsi="Times New Roman" w:cs="Times New Roman"/>
                <w:sz w:val="24"/>
                <w:szCs w:val="24"/>
              </w:rPr>
              <w:t>期</w:t>
            </w:r>
          </w:p>
        </w:tc>
        <w:tc>
          <w:tcPr>
            <w:tcW w:w="3658"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07</w:t>
            </w:r>
            <w:r>
              <w:rPr>
                <w:rFonts w:ascii="Times New Roman" w:eastAsia="仿宋" w:hAnsi="Times New Roman" w:cs="Times New Roman"/>
                <w:sz w:val="24"/>
                <w:szCs w:val="24"/>
              </w:rPr>
              <w:t>月</w:t>
            </w:r>
            <w:r>
              <w:rPr>
                <w:rFonts w:ascii="Times New Roman" w:eastAsia="仿宋" w:hAnsi="Times New Roman" w:cs="Times New Roman"/>
                <w:sz w:val="24"/>
                <w:szCs w:val="24"/>
              </w:rPr>
              <w:t>09</w:t>
            </w:r>
            <w:r>
              <w:rPr>
                <w:rFonts w:ascii="Times New Roman" w:eastAsia="仿宋" w:hAnsi="Times New Roman" w:cs="Times New Roman"/>
                <w:sz w:val="24"/>
                <w:szCs w:val="24"/>
              </w:rPr>
              <w:t>日</w:t>
            </w:r>
            <w:r>
              <w:rPr>
                <w:rFonts w:ascii="Times New Roman" w:eastAsia="仿宋" w:hAnsi="Times New Roman" w:cs="Times New Roman"/>
                <w:sz w:val="24"/>
                <w:szCs w:val="24"/>
              </w:rPr>
              <w:t>—07</w:t>
            </w:r>
            <w:r>
              <w:rPr>
                <w:rFonts w:ascii="Times New Roman" w:eastAsia="仿宋" w:hAnsi="Times New Roman" w:cs="Times New Roman"/>
                <w:sz w:val="24"/>
                <w:szCs w:val="24"/>
              </w:rPr>
              <w:t>月</w:t>
            </w:r>
            <w:r>
              <w:rPr>
                <w:rFonts w:ascii="Times New Roman" w:eastAsia="仿宋" w:hAnsi="Times New Roman" w:cs="Times New Roman"/>
                <w:sz w:val="24"/>
                <w:szCs w:val="24"/>
              </w:rPr>
              <w:t>15</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河南理工大学</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采掘地测防治水</w:t>
            </w:r>
          </w:p>
        </w:tc>
      </w:tr>
      <w:tr w:rsidR="000E5AD7">
        <w:trPr>
          <w:trHeight w:val="968"/>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9</w:t>
            </w:r>
            <w:r>
              <w:rPr>
                <w:rFonts w:ascii="Times New Roman" w:eastAsia="仿宋" w:hAnsi="Times New Roman" w:cs="Times New Roman"/>
                <w:sz w:val="24"/>
                <w:szCs w:val="24"/>
              </w:rPr>
              <w:t>期</w:t>
            </w:r>
          </w:p>
        </w:tc>
        <w:tc>
          <w:tcPr>
            <w:tcW w:w="3658"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09</w:t>
            </w:r>
            <w:r>
              <w:rPr>
                <w:rFonts w:ascii="Times New Roman" w:eastAsia="仿宋" w:hAnsi="Times New Roman" w:cs="Times New Roman"/>
                <w:sz w:val="24"/>
                <w:szCs w:val="24"/>
              </w:rPr>
              <w:t>月</w:t>
            </w:r>
            <w:r>
              <w:rPr>
                <w:rFonts w:ascii="Times New Roman" w:eastAsia="仿宋" w:hAnsi="Times New Roman" w:cs="Times New Roman"/>
                <w:sz w:val="24"/>
                <w:szCs w:val="24"/>
              </w:rPr>
              <w:t>13</w:t>
            </w:r>
            <w:r>
              <w:rPr>
                <w:rFonts w:ascii="Times New Roman" w:eastAsia="仿宋" w:hAnsi="Times New Roman" w:cs="Times New Roman"/>
                <w:sz w:val="24"/>
                <w:szCs w:val="24"/>
              </w:rPr>
              <w:t>日</w:t>
            </w:r>
            <w:r>
              <w:rPr>
                <w:rFonts w:ascii="Times New Roman" w:eastAsia="仿宋" w:hAnsi="Times New Roman" w:cs="Times New Roman"/>
                <w:sz w:val="24"/>
                <w:szCs w:val="24"/>
              </w:rPr>
              <w:t>—09</w:t>
            </w:r>
            <w:r>
              <w:rPr>
                <w:rFonts w:ascii="Times New Roman" w:eastAsia="仿宋" w:hAnsi="Times New Roman" w:cs="Times New Roman"/>
                <w:sz w:val="24"/>
                <w:szCs w:val="24"/>
              </w:rPr>
              <w:t>月</w:t>
            </w:r>
            <w:r>
              <w:rPr>
                <w:rFonts w:ascii="Times New Roman" w:eastAsia="仿宋" w:hAnsi="Times New Roman" w:cs="Times New Roman"/>
                <w:sz w:val="24"/>
                <w:szCs w:val="24"/>
              </w:rPr>
              <w:t>19</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河南省商丘市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机电运输</w:t>
            </w:r>
          </w:p>
        </w:tc>
      </w:tr>
      <w:tr w:rsidR="000E5AD7">
        <w:trPr>
          <w:trHeight w:val="968"/>
        </w:trPr>
        <w:tc>
          <w:tcPr>
            <w:tcW w:w="1079"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sz w:val="24"/>
                <w:szCs w:val="24"/>
              </w:rPr>
              <w:t>10</w:t>
            </w:r>
            <w:r>
              <w:rPr>
                <w:rFonts w:ascii="Times New Roman" w:eastAsia="仿宋" w:hAnsi="Times New Roman" w:cs="Times New Roman"/>
                <w:sz w:val="24"/>
                <w:szCs w:val="24"/>
              </w:rPr>
              <w:t>期</w:t>
            </w:r>
          </w:p>
        </w:tc>
        <w:tc>
          <w:tcPr>
            <w:tcW w:w="3658"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11</w:t>
            </w:r>
            <w:r>
              <w:rPr>
                <w:rFonts w:ascii="Times New Roman" w:eastAsia="仿宋" w:hAnsi="Times New Roman" w:cs="Times New Roman"/>
                <w:sz w:val="24"/>
                <w:szCs w:val="24"/>
              </w:rPr>
              <w:t>月</w:t>
            </w:r>
            <w:r>
              <w:rPr>
                <w:rFonts w:ascii="Times New Roman" w:eastAsia="仿宋" w:hAnsi="Times New Roman" w:cs="Times New Roman"/>
                <w:sz w:val="24"/>
                <w:szCs w:val="24"/>
              </w:rPr>
              <w:t>29</w:t>
            </w:r>
            <w:r>
              <w:rPr>
                <w:rFonts w:ascii="Times New Roman" w:eastAsia="仿宋" w:hAnsi="Times New Roman" w:cs="Times New Roman"/>
                <w:sz w:val="24"/>
                <w:szCs w:val="24"/>
              </w:rPr>
              <w:t>日</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t>05</w:t>
            </w:r>
            <w:r>
              <w:rPr>
                <w:rFonts w:ascii="Times New Roman" w:eastAsia="仿宋" w:hAnsi="Times New Roman" w:cs="Times New Roman"/>
                <w:sz w:val="24"/>
                <w:szCs w:val="24"/>
              </w:rPr>
              <w:t>日</w:t>
            </w:r>
          </w:p>
        </w:tc>
        <w:tc>
          <w:tcPr>
            <w:tcW w:w="1744" w:type="dxa"/>
            <w:vAlign w:val="center"/>
          </w:tcPr>
          <w:p w:rsidR="000E5AD7" w:rsidRDefault="008A51BB">
            <w:pPr>
              <w:jc w:val="center"/>
              <w:rPr>
                <w:rFonts w:ascii="Times New Roman" w:eastAsia="仿宋" w:hAnsi="Times New Roman" w:cs="Times New Roman"/>
                <w:sz w:val="24"/>
                <w:szCs w:val="24"/>
              </w:rPr>
            </w:pPr>
            <w:r>
              <w:rPr>
                <w:rFonts w:ascii="Times New Roman" w:eastAsia="仿宋" w:hAnsi="Times New Roman" w:cs="Times New Roman"/>
                <w:sz w:val="24"/>
                <w:szCs w:val="24"/>
              </w:rPr>
              <w:t>河南省洛阳市</w:t>
            </w:r>
          </w:p>
        </w:tc>
        <w:tc>
          <w:tcPr>
            <w:tcW w:w="723"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80</w:t>
            </w:r>
          </w:p>
        </w:tc>
        <w:tc>
          <w:tcPr>
            <w:tcW w:w="1952" w:type="dxa"/>
            <w:vAlign w:val="center"/>
          </w:tcPr>
          <w:p w:rsidR="000E5AD7" w:rsidRDefault="008A51BB">
            <w:pPr>
              <w:pStyle w:val="ab"/>
              <w:ind w:firstLineChars="0" w:firstLine="0"/>
              <w:jc w:val="center"/>
              <w:rPr>
                <w:rFonts w:ascii="Times New Roman" w:eastAsia="仿宋" w:hAnsi="Times New Roman" w:cs="Times New Roman"/>
                <w:sz w:val="24"/>
                <w:szCs w:val="24"/>
              </w:rPr>
            </w:pPr>
            <w:r>
              <w:rPr>
                <w:rFonts w:ascii="Times New Roman" w:eastAsia="仿宋" w:hAnsi="Times New Roman" w:cs="Times New Roman"/>
                <w:sz w:val="24"/>
                <w:szCs w:val="24"/>
              </w:rPr>
              <w:t>一通三防</w:t>
            </w:r>
          </w:p>
        </w:tc>
      </w:tr>
    </w:tbl>
    <w:p w:rsidR="000E5AD7" w:rsidRDefault="008A51BB">
      <w:pPr>
        <w:pStyle w:val="ab"/>
        <w:ind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如</w:t>
      </w:r>
      <w:r>
        <w:rPr>
          <w:rFonts w:ascii="Times New Roman" w:eastAsia="华文仿宋" w:hAnsi="Times New Roman" w:cs="Times New Roman"/>
          <w:kern w:val="0"/>
          <w:sz w:val="28"/>
          <w:szCs w:val="28"/>
        </w:rPr>
        <w:t>遇</w:t>
      </w:r>
      <w:r>
        <w:rPr>
          <w:rFonts w:ascii="Times New Roman" w:eastAsia="华文仿宋" w:hAnsi="Times New Roman" w:cs="Times New Roman" w:hint="eastAsia"/>
          <w:kern w:val="0"/>
          <w:sz w:val="28"/>
          <w:szCs w:val="28"/>
        </w:rPr>
        <w:t>疫情、极端天气</w:t>
      </w:r>
      <w:r w:rsidR="00F45EF5">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或</w:t>
      </w:r>
      <w:r>
        <w:rPr>
          <w:rFonts w:ascii="Times New Roman" w:eastAsia="华文仿宋" w:hAnsi="Times New Roman" w:cs="Times New Roman" w:hint="eastAsia"/>
          <w:kern w:val="0"/>
          <w:sz w:val="28"/>
          <w:szCs w:val="28"/>
        </w:rPr>
        <w:t>国</w:t>
      </w:r>
      <w:r>
        <w:rPr>
          <w:rFonts w:ascii="Times New Roman" w:eastAsia="华文仿宋" w:hAnsi="Times New Roman" w:cs="Times New Roman"/>
          <w:kern w:val="0"/>
          <w:sz w:val="28"/>
          <w:szCs w:val="28"/>
        </w:rPr>
        <w:t>家重大活动</w:t>
      </w:r>
      <w:r w:rsidR="00F45EF5">
        <w:rPr>
          <w:rFonts w:ascii="Times New Roman" w:eastAsia="华文仿宋" w:hAnsi="Times New Roman" w:cs="Times New Roman" w:hint="eastAsia"/>
          <w:kern w:val="0"/>
          <w:sz w:val="28"/>
          <w:szCs w:val="28"/>
        </w:rPr>
        <w:t>等</w:t>
      </w:r>
      <w:r w:rsidR="00F45EF5">
        <w:rPr>
          <w:rFonts w:ascii="Times New Roman" w:eastAsia="华文仿宋" w:hAnsi="Times New Roman" w:cs="Times New Roman"/>
          <w:kern w:val="0"/>
          <w:sz w:val="28"/>
          <w:szCs w:val="28"/>
        </w:rPr>
        <w:t>特殊情况</w:t>
      </w:r>
      <w:r>
        <w:rPr>
          <w:rFonts w:ascii="Times New Roman" w:eastAsia="华文仿宋" w:hAnsi="Times New Roman" w:cs="Times New Roman" w:hint="eastAsia"/>
          <w:kern w:val="0"/>
          <w:sz w:val="28"/>
          <w:szCs w:val="28"/>
        </w:rPr>
        <w:t>培训相应延缓举办，</w:t>
      </w:r>
      <w:r>
        <w:rPr>
          <w:rFonts w:ascii="Times New Roman" w:eastAsia="华文仿宋" w:hAnsi="Times New Roman" w:cs="Times New Roman"/>
          <w:kern w:val="0"/>
          <w:sz w:val="28"/>
          <w:szCs w:val="28"/>
        </w:rPr>
        <w:t>具体时间另行通知。培训</w:t>
      </w:r>
      <w:r>
        <w:rPr>
          <w:rFonts w:ascii="Times New Roman" w:eastAsia="华文仿宋" w:hAnsi="Times New Roman" w:cs="Times New Roman" w:hint="eastAsia"/>
          <w:kern w:val="0"/>
          <w:sz w:val="28"/>
          <w:szCs w:val="28"/>
        </w:rPr>
        <w:t>具</w:t>
      </w:r>
      <w:r>
        <w:rPr>
          <w:rFonts w:ascii="Times New Roman" w:eastAsia="华文仿宋" w:hAnsi="Times New Roman" w:cs="Times New Roman"/>
          <w:kern w:val="0"/>
          <w:sz w:val="28"/>
          <w:szCs w:val="28"/>
        </w:rPr>
        <w:t>体</w:t>
      </w:r>
      <w:r>
        <w:rPr>
          <w:rFonts w:ascii="Times New Roman" w:eastAsia="华文仿宋" w:hAnsi="Times New Roman" w:cs="Times New Roman" w:hint="eastAsia"/>
          <w:kern w:val="0"/>
          <w:sz w:val="28"/>
          <w:szCs w:val="28"/>
        </w:rPr>
        <w:t>地点以通知为准。</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四、收费标准</w:t>
      </w:r>
    </w:p>
    <w:p w:rsidR="000E5AD7" w:rsidRDefault="008A51BB">
      <w:pPr>
        <w:pStyle w:val="a7"/>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华文仿宋" w:hAnsi="Times New Roman" w:cs="Times New Roman"/>
          <w:sz w:val="28"/>
          <w:szCs w:val="28"/>
        </w:rPr>
        <w:t>培训费</w:t>
      </w:r>
      <w:r>
        <w:rPr>
          <w:rFonts w:ascii="Times New Roman" w:eastAsia="华文仿宋" w:hAnsi="Times New Roman" w:cs="Times New Roman" w:hint="eastAsia"/>
          <w:sz w:val="28"/>
          <w:szCs w:val="28"/>
        </w:rPr>
        <w:t>（</w:t>
      </w:r>
      <w:proofErr w:type="gramStart"/>
      <w:r>
        <w:rPr>
          <w:rFonts w:ascii="Times New Roman" w:eastAsia="华文仿宋" w:hAnsi="Times New Roman" w:cs="Times New Roman" w:hint="eastAsia"/>
          <w:sz w:val="28"/>
          <w:szCs w:val="28"/>
        </w:rPr>
        <w:t>含资料</w:t>
      </w:r>
      <w:proofErr w:type="gramEnd"/>
      <w:r>
        <w:rPr>
          <w:rFonts w:ascii="Times New Roman" w:eastAsia="华文仿宋" w:hAnsi="Times New Roman" w:cs="Times New Roman" w:hint="eastAsia"/>
          <w:sz w:val="28"/>
          <w:szCs w:val="28"/>
        </w:rPr>
        <w:t>费）</w:t>
      </w:r>
      <w:r>
        <w:rPr>
          <w:rFonts w:ascii="Times New Roman" w:eastAsia="华文仿宋" w:hAnsi="Times New Roman" w:cs="Times New Roman"/>
          <w:sz w:val="28"/>
          <w:szCs w:val="28"/>
        </w:rPr>
        <w:t>1500</w:t>
      </w:r>
      <w:r>
        <w:rPr>
          <w:rFonts w:ascii="Times New Roman" w:eastAsia="华文仿宋" w:hAnsi="Times New Roman" w:cs="Times New Roman"/>
          <w:sz w:val="28"/>
          <w:szCs w:val="28"/>
        </w:rPr>
        <w:t>元</w:t>
      </w:r>
      <w:r>
        <w:rPr>
          <w:rFonts w:ascii="Times New Roman" w:eastAsia="华文仿宋" w:hAnsi="Times New Roman" w:cs="Times New Roman"/>
          <w:sz w:val="28"/>
          <w:szCs w:val="28"/>
        </w:rPr>
        <w:t>/</w:t>
      </w:r>
      <w:r>
        <w:rPr>
          <w:rFonts w:ascii="Times New Roman" w:eastAsia="华文仿宋" w:hAnsi="Times New Roman" w:cs="Times New Roman"/>
          <w:sz w:val="28"/>
          <w:szCs w:val="28"/>
        </w:rPr>
        <w:t>人。</w:t>
      </w:r>
      <w:r>
        <w:rPr>
          <w:rFonts w:ascii="仿宋_GB2312" w:eastAsia="仿宋_GB2312" w:hAnsi="Times New Roman" w:cs="Times New Roman"/>
          <w:kern w:val="2"/>
          <w:sz w:val="28"/>
          <w:szCs w:val="28"/>
        </w:rPr>
        <w:t>食宿统一安排，</w:t>
      </w:r>
      <w:r>
        <w:rPr>
          <w:rFonts w:ascii="仿宋_GB2312" w:eastAsia="仿宋_GB2312" w:hAnsi="Times New Roman" w:cs="Times New Roman" w:hint="eastAsia"/>
          <w:kern w:val="2"/>
          <w:sz w:val="28"/>
          <w:szCs w:val="28"/>
        </w:rPr>
        <w:t>费用由酒店收取并开具相应发票。食宿标准：培训住宿费约 220元/间 ,餐费约 100元/人/天，培训统一安排为两人合住标间；若遇特</w:t>
      </w:r>
      <w:r>
        <w:rPr>
          <w:rFonts w:ascii="仿宋_GB2312" w:eastAsia="仿宋_GB2312" w:hAnsi="Times New Roman" w:cs="Times New Roman"/>
          <w:kern w:val="2"/>
          <w:sz w:val="28"/>
          <w:szCs w:val="28"/>
        </w:rPr>
        <w:t>殊情况</w:t>
      </w:r>
      <w:r>
        <w:rPr>
          <w:rFonts w:ascii="仿宋_GB2312" w:eastAsia="仿宋_GB2312" w:hAnsi="Times New Roman" w:cs="Times New Roman" w:hint="eastAsia"/>
          <w:kern w:val="2"/>
          <w:sz w:val="28"/>
          <w:szCs w:val="28"/>
        </w:rPr>
        <w:t xml:space="preserve">也可选住单间。具体安排详见每期培训通知。 </w:t>
      </w:r>
    </w:p>
    <w:p w:rsidR="000E5AD7" w:rsidRDefault="008A51BB">
      <w:pPr>
        <w:pStyle w:val="ab"/>
        <w:ind w:firstLineChars="0" w:firstLine="0"/>
        <w:jc w:val="left"/>
        <w:rPr>
          <w:rFonts w:ascii="黑体" w:eastAsia="黑体" w:hAnsi="黑体" w:cs="黑体"/>
          <w:sz w:val="28"/>
          <w:szCs w:val="28"/>
        </w:rPr>
      </w:pPr>
      <w:r>
        <w:rPr>
          <w:rFonts w:ascii="Times New Roman" w:eastAsia="黑体" w:hAnsi="Times New Roman" w:cs="Times New Roman"/>
          <w:b/>
          <w:sz w:val="28"/>
          <w:szCs w:val="28"/>
        </w:rPr>
        <w:t>五</w:t>
      </w:r>
      <w:r>
        <w:rPr>
          <w:rFonts w:ascii="Times New Roman" w:eastAsia="黑体" w:hAnsi="Times New Roman" w:cs="Times New Roman" w:hint="eastAsia"/>
          <w:b/>
          <w:sz w:val="28"/>
          <w:szCs w:val="28"/>
        </w:rPr>
        <w:t>、师资安排</w:t>
      </w:r>
    </w:p>
    <w:p w:rsidR="000E5AD7" w:rsidRDefault="008A51BB">
      <w:pPr>
        <w:pStyle w:val="ab"/>
        <w:ind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河南煤矿安全培训机构骨干师资高级培训班</w:t>
      </w:r>
      <w:r>
        <w:rPr>
          <w:rFonts w:ascii="Times New Roman" w:eastAsia="仿宋" w:hAnsi="Times New Roman"/>
          <w:sz w:val="28"/>
          <w:szCs w:val="28"/>
        </w:rPr>
        <w:t>聘请</w:t>
      </w:r>
      <w:r>
        <w:rPr>
          <w:rFonts w:ascii="Times New Roman" w:eastAsia="华文仿宋" w:hAnsi="Times New Roman" w:cs="Times New Roman"/>
          <w:kern w:val="0"/>
          <w:sz w:val="28"/>
          <w:szCs w:val="28"/>
        </w:rPr>
        <w:t>全国和</w:t>
      </w:r>
      <w:r>
        <w:rPr>
          <w:rFonts w:ascii="Times New Roman" w:eastAsia="华文仿宋" w:hAnsi="Times New Roman" w:cs="Times New Roman" w:hint="eastAsia"/>
          <w:kern w:val="0"/>
          <w:sz w:val="28"/>
          <w:szCs w:val="28"/>
        </w:rPr>
        <w:t>河南理工大学</w:t>
      </w:r>
      <w:r>
        <w:rPr>
          <w:rFonts w:ascii="Times New Roman" w:eastAsia="华文仿宋" w:hAnsi="Times New Roman" w:cs="Times New Roman"/>
          <w:kern w:val="0"/>
          <w:sz w:val="28"/>
          <w:szCs w:val="28"/>
        </w:rPr>
        <w:t>知名专家学者就煤炭开采新法规、新技术、新装备、新管理理念、新的培训方法和形式、互联网</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培训等进行专题讲授，并根据不同的讲授内容设置不同的授课方式，如讨论式、案例教学、行动教学等</w:t>
      </w:r>
      <w:r>
        <w:rPr>
          <w:rFonts w:ascii="Times New Roman" w:eastAsia="华文仿宋" w:hAnsi="Times New Roman" w:cs="Times New Roman" w:hint="eastAsia"/>
          <w:kern w:val="0"/>
          <w:sz w:val="28"/>
          <w:szCs w:val="28"/>
        </w:rPr>
        <w:t>，同时，每期聘请</w:t>
      </w:r>
      <w:r>
        <w:rPr>
          <w:rFonts w:ascii="Times New Roman" w:eastAsia="华文仿宋" w:hAnsi="Times New Roman" w:cs="Times New Roman" w:hint="eastAsia"/>
          <w:kern w:val="0"/>
          <w:sz w:val="28"/>
          <w:szCs w:val="28"/>
        </w:rPr>
        <w:t>2-3</w:t>
      </w:r>
      <w:r>
        <w:rPr>
          <w:rFonts w:ascii="Times New Roman" w:eastAsia="华文仿宋" w:hAnsi="Times New Roman" w:cs="Times New Roman" w:hint="eastAsia"/>
          <w:kern w:val="0"/>
          <w:sz w:val="28"/>
          <w:szCs w:val="28"/>
        </w:rPr>
        <w:t>位各煤炭企业及</w:t>
      </w:r>
      <w:r>
        <w:rPr>
          <w:rFonts w:ascii="Times New Roman" w:eastAsia="华文仿宋" w:hAnsi="Times New Roman" w:cs="Times New Roman"/>
          <w:kern w:val="0"/>
          <w:sz w:val="28"/>
          <w:szCs w:val="28"/>
        </w:rPr>
        <w:t>培训机构推荐的</w:t>
      </w:r>
      <w:r>
        <w:rPr>
          <w:rFonts w:ascii="Times New Roman" w:eastAsia="华文仿宋" w:hAnsi="Times New Roman" w:cs="Times New Roman" w:hint="eastAsia"/>
          <w:kern w:val="0"/>
          <w:sz w:val="28"/>
          <w:szCs w:val="28"/>
        </w:rPr>
        <w:t>基层优秀</w:t>
      </w:r>
      <w:r>
        <w:rPr>
          <w:rFonts w:ascii="Times New Roman" w:eastAsia="华文仿宋" w:hAnsi="Times New Roman" w:cs="Times New Roman"/>
          <w:kern w:val="0"/>
          <w:sz w:val="28"/>
          <w:szCs w:val="28"/>
        </w:rPr>
        <w:t>教师授课。</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六</w:t>
      </w:r>
      <w:r>
        <w:rPr>
          <w:rFonts w:ascii="Times New Roman" w:eastAsia="黑体" w:hAnsi="Times New Roman" w:cs="Times New Roman"/>
          <w:b/>
          <w:sz w:val="28"/>
          <w:szCs w:val="28"/>
        </w:rPr>
        <w:t>、联系方式</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河南理工大学</w:t>
      </w:r>
      <w:r>
        <w:rPr>
          <w:rFonts w:ascii="Times New Roman" w:eastAsia="仿宋_GB2312" w:hAnsi="Times New Roman" w:cs="Times New Roman" w:hint="eastAsia"/>
          <w:kern w:val="0"/>
          <w:sz w:val="28"/>
          <w:szCs w:val="28"/>
        </w:rPr>
        <w:t>安全技术培训</w:t>
      </w:r>
      <w:r>
        <w:rPr>
          <w:rFonts w:ascii="Times New Roman" w:eastAsia="仿宋_GB2312" w:hAnsi="Times New Roman" w:cs="Times New Roman"/>
          <w:kern w:val="0"/>
          <w:sz w:val="28"/>
          <w:szCs w:val="28"/>
        </w:rPr>
        <w:t>中心</w:t>
      </w:r>
      <w:r>
        <w:rPr>
          <w:rFonts w:ascii="Times New Roman" w:eastAsia="仿宋_GB2312" w:hAnsi="Times New Roman" w:cs="Times New Roman" w:hint="eastAsia"/>
          <w:kern w:val="0"/>
          <w:sz w:val="28"/>
          <w:szCs w:val="28"/>
        </w:rPr>
        <w:t>办公电话：</w:t>
      </w:r>
      <w:r>
        <w:rPr>
          <w:rFonts w:ascii="Times New Roman" w:eastAsia="仿宋_GB2312" w:hAnsi="Times New Roman" w:cs="Times New Roman"/>
          <w:kern w:val="0"/>
          <w:sz w:val="28"/>
          <w:szCs w:val="28"/>
        </w:rPr>
        <w:t>0391-3981880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3981881</w:t>
      </w:r>
      <w:r>
        <w:rPr>
          <w:rFonts w:ascii="Times New Roman" w:eastAsia="仿宋_GB2312" w:hAnsi="Times New Roman" w:cs="Times New Roman" w:hint="eastAsia"/>
          <w:kern w:val="0"/>
          <w:sz w:val="28"/>
          <w:szCs w:val="28"/>
        </w:rPr>
        <w:t>；联系人，尹老师：</w:t>
      </w:r>
      <w:r>
        <w:rPr>
          <w:rFonts w:ascii="Times New Roman" w:eastAsia="仿宋_GB2312" w:hAnsi="Times New Roman" w:cs="Times New Roman" w:hint="eastAsia"/>
          <w:kern w:val="0"/>
          <w:sz w:val="28"/>
          <w:szCs w:val="28"/>
        </w:rPr>
        <w:t>18539159663</w:t>
      </w:r>
      <w:r>
        <w:rPr>
          <w:rFonts w:ascii="Times New Roman" w:eastAsia="仿宋_GB2312" w:hAnsi="Times New Roman" w:cs="Times New Roman" w:hint="eastAsia"/>
          <w:kern w:val="0"/>
          <w:sz w:val="28"/>
          <w:szCs w:val="28"/>
        </w:rPr>
        <w:t>，王老师：</w:t>
      </w:r>
      <w:r>
        <w:rPr>
          <w:rFonts w:ascii="Times New Roman" w:eastAsia="仿宋_GB2312" w:hAnsi="Times New Roman" w:cs="Times New Roman"/>
          <w:kern w:val="0"/>
          <w:sz w:val="28"/>
          <w:szCs w:val="28"/>
        </w:rPr>
        <w:t>13203937669</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lastRenderedPageBreak/>
        <w:t>联系邮箱：</w:t>
      </w:r>
      <w:hyperlink r:id="rId9" w:history="1">
        <w:r>
          <w:rPr>
            <w:rStyle w:val="aa"/>
            <w:rFonts w:ascii="Times New Roman" w:eastAsia="仿宋_GB2312" w:hAnsi="Times New Roman" w:cs="Times New Roman"/>
            <w:color w:val="auto"/>
            <w:kern w:val="0"/>
            <w:sz w:val="28"/>
            <w:szCs w:val="28"/>
            <w:u w:val="none"/>
          </w:rPr>
          <w:t>apzx@hpu.edu.cn</w:t>
        </w:r>
      </w:hyperlink>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；联系地址：焦作市世纪路</w:t>
      </w:r>
      <w:r>
        <w:rPr>
          <w:rFonts w:ascii="Times New Roman" w:eastAsia="仿宋_GB2312" w:hAnsi="Times New Roman" w:cs="Times New Roman"/>
          <w:kern w:val="0"/>
          <w:sz w:val="28"/>
          <w:szCs w:val="28"/>
        </w:rPr>
        <w:t>2001</w:t>
      </w:r>
      <w:r>
        <w:rPr>
          <w:rFonts w:ascii="Times New Roman" w:eastAsia="仿宋_GB2312" w:hAnsi="Times New Roman" w:cs="Times New Roman" w:hint="eastAsia"/>
          <w:kern w:val="0"/>
          <w:sz w:val="28"/>
          <w:szCs w:val="28"/>
        </w:rPr>
        <w:t>号。</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七、安全注意事项</w:t>
      </w:r>
    </w:p>
    <w:p w:rsidR="000E5AD7" w:rsidRDefault="008A51BB">
      <w:pPr>
        <w:pStyle w:val="a7"/>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1</w:t>
      </w:r>
      <w:r>
        <w:rPr>
          <w:rFonts w:ascii="Times New Roman" w:eastAsia="仿宋" w:hAnsi="Times New Roman" w:cs="Times New Roman"/>
          <w:kern w:val="2"/>
          <w:sz w:val="28"/>
          <w:szCs w:val="28"/>
        </w:rPr>
        <w:t>、切实做好</w:t>
      </w:r>
      <w:r>
        <w:rPr>
          <w:rFonts w:ascii="Times New Roman" w:eastAsia="仿宋" w:hAnsi="Times New Roman" w:cs="Times New Roman" w:hint="eastAsia"/>
          <w:kern w:val="2"/>
          <w:sz w:val="28"/>
          <w:szCs w:val="28"/>
        </w:rPr>
        <w:t>防疫工作，</w:t>
      </w:r>
      <w:r>
        <w:rPr>
          <w:rFonts w:ascii="Times New Roman" w:eastAsia="仿宋" w:hAnsi="Times New Roman" w:cs="Times New Roman"/>
          <w:kern w:val="2"/>
          <w:sz w:val="28"/>
          <w:szCs w:val="28"/>
        </w:rPr>
        <w:t>及时了解</w:t>
      </w:r>
      <w:r>
        <w:rPr>
          <w:rFonts w:ascii="Times New Roman" w:eastAsia="仿宋" w:hAnsi="Times New Roman" w:cs="Times New Roman" w:hint="eastAsia"/>
          <w:kern w:val="2"/>
          <w:sz w:val="28"/>
          <w:szCs w:val="28"/>
        </w:rPr>
        <w:t>并遵守培训举办地防疫政策规定，培训管理人员将对参训人员每日进行健康监测，出现疑似新冠感染症状时</w:t>
      </w:r>
      <w:r>
        <w:rPr>
          <w:rFonts w:ascii="Times New Roman" w:eastAsia="仿宋" w:hAnsi="Times New Roman" w:cs="Times New Roman" w:hint="eastAsia"/>
          <w:kern w:val="2"/>
          <w:sz w:val="28"/>
          <w:szCs w:val="28"/>
        </w:rPr>
        <w:t xml:space="preserve">, </w:t>
      </w:r>
      <w:r>
        <w:rPr>
          <w:rFonts w:ascii="Times New Roman" w:eastAsia="仿宋" w:hAnsi="Times New Roman" w:cs="Times New Roman" w:hint="eastAsia"/>
          <w:kern w:val="2"/>
          <w:sz w:val="28"/>
          <w:szCs w:val="28"/>
        </w:rPr>
        <w:t>及时向培训机构和酒店报告</w:t>
      </w:r>
      <w:r>
        <w:rPr>
          <w:rFonts w:ascii="Times New Roman" w:eastAsia="仿宋" w:hAnsi="Times New Roman" w:cs="Times New Roman" w:hint="eastAsia"/>
          <w:kern w:val="2"/>
          <w:sz w:val="28"/>
          <w:szCs w:val="28"/>
        </w:rPr>
        <w:t xml:space="preserve">, </w:t>
      </w:r>
      <w:r>
        <w:rPr>
          <w:rFonts w:ascii="Times New Roman" w:eastAsia="仿宋" w:hAnsi="Times New Roman" w:cs="Times New Roman" w:hint="eastAsia"/>
          <w:kern w:val="2"/>
          <w:sz w:val="28"/>
          <w:szCs w:val="28"/>
        </w:rPr>
        <w:t>并按照规范流程检测就诊。</w:t>
      </w:r>
    </w:p>
    <w:p w:rsidR="000E5AD7" w:rsidRDefault="008A51BB">
      <w:pPr>
        <w:pStyle w:val="a7"/>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2</w:t>
      </w: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原则上不准请假，不允许私自外出。</w:t>
      </w:r>
      <w:r>
        <w:rPr>
          <w:rFonts w:ascii="Times New Roman" w:eastAsia="仿宋" w:hAnsi="Times New Roman" w:cs="Times New Roman"/>
          <w:kern w:val="2"/>
          <w:sz w:val="28"/>
          <w:szCs w:val="28"/>
        </w:rPr>
        <w:t>集体活动时，听从安排，</w:t>
      </w:r>
      <w:proofErr w:type="gramStart"/>
      <w:r>
        <w:rPr>
          <w:rFonts w:ascii="Times New Roman" w:eastAsia="仿宋" w:hAnsi="Times New Roman" w:cs="Times New Roman"/>
          <w:kern w:val="2"/>
          <w:sz w:val="28"/>
          <w:szCs w:val="28"/>
        </w:rPr>
        <w:t>不</w:t>
      </w:r>
      <w:proofErr w:type="gramEnd"/>
      <w:r>
        <w:rPr>
          <w:rFonts w:ascii="Times New Roman" w:eastAsia="仿宋" w:hAnsi="Times New Roman" w:cs="Times New Roman"/>
          <w:kern w:val="2"/>
          <w:sz w:val="28"/>
          <w:szCs w:val="28"/>
        </w:rPr>
        <w:t>擅自离队</w:t>
      </w:r>
      <w:r>
        <w:rPr>
          <w:rFonts w:ascii="Times New Roman" w:eastAsia="仿宋" w:hAnsi="Times New Roman" w:cs="Times New Roman" w:hint="eastAsia"/>
          <w:kern w:val="2"/>
          <w:sz w:val="28"/>
          <w:szCs w:val="28"/>
        </w:rPr>
        <w:t>；确有事</w:t>
      </w:r>
      <w:r>
        <w:rPr>
          <w:rFonts w:ascii="Times New Roman" w:eastAsia="仿宋" w:hAnsi="Times New Roman" w:cs="Times New Roman"/>
          <w:kern w:val="2"/>
          <w:sz w:val="28"/>
          <w:szCs w:val="28"/>
        </w:rPr>
        <w:t>外出</w:t>
      </w:r>
      <w:r w:rsidR="00F45EF5">
        <w:rPr>
          <w:rFonts w:ascii="Times New Roman" w:eastAsia="仿宋" w:hAnsi="Times New Roman" w:cs="Times New Roman" w:hint="eastAsia"/>
          <w:kern w:val="2"/>
          <w:sz w:val="28"/>
          <w:szCs w:val="28"/>
        </w:rPr>
        <w:t>时须向带班班</w:t>
      </w:r>
      <w:r>
        <w:rPr>
          <w:rFonts w:ascii="Times New Roman" w:eastAsia="仿宋" w:hAnsi="Times New Roman" w:cs="Times New Roman" w:hint="eastAsia"/>
          <w:kern w:val="2"/>
          <w:sz w:val="28"/>
          <w:szCs w:val="28"/>
        </w:rPr>
        <w:t>主任请假报备</w:t>
      </w:r>
      <w:r>
        <w:rPr>
          <w:rFonts w:ascii="Times New Roman" w:eastAsia="仿宋" w:hAnsi="Times New Roman" w:cs="Times New Roman"/>
          <w:kern w:val="2"/>
          <w:sz w:val="28"/>
          <w:szCs w:val="28"/>
        </w:rPr>
        <w:t>，</w:t>
      </w:r>
      <w:r w:rsidR="00F45EF5">
        <w:rPr>
          <w:rFonts w:ascii="Times New Roman" w:eastAsia="仿宋" w:hAnsi="Times New Roman" w:cs="Times New Roman"/>
          <w:kern w:val="2"/>
          <w:sz w:val="28"/>
          <w:szCs w:val="28"/>
        </w:rPr>
        <w:t>经</w:t>
      </w:r>
      <w:r>
        <w:rPr>
          <w:rFonts w:ascii="Times New Roman" w:eastAsia="仿宋" w:hAnsi="Times New Roman" w:cs="Times New Roman" w:hint="eastAsia"/>
          <w:kern w:val="2"/>
          <w:sz w:val="28"/>
          <w:szCs w:val="28"/>
        </w:rPr>
        <w:t>允许后方可离开</w:t>
      </w: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应避免单独外出，发生突发情况时，第一时间</w:t>
      </w:r>
      <w:r w:rsidR="00F45EF5">
        <w:rPr>
          <w:rFonts w:ascii="Times New Roman" w:eastAsia="仿宋" w:hAnsi="Times New Roman" w:cs="Times New Roman" w:hint="eastAsia"/>
          <w:kern w:val="2"/>
          <w:sz w:val="28"/>
          <w:szCs w:val="28"/>
        </w:rPr>
        <w:t>向</w:t>
      </w:r>
      <w:r>
        <w:rPr>
          <w:rFonts w:ascii="Times New Roman" w:eastAsia="仿宋" w:hAnsi="Times New Roman" w:cs="Times New Roman" w:hint="eastAsia"/>
          <w:kern w:val="2"/>
          <w:sz w:val="28"/>
          <w:szCs w:val="28"/>
        </w:rPr>
        <w:t>培训管理人员联系。</w:t>
      </w:r>
      <w:r w:rsidR="00F45EF5">
        <w:rPr>
          <w:rFonts w:ascii="Times New Roman" w:eastAsia="仿宋" w:hAnsi="Times New Roman" w:cs="Times New Roman" w:hint="eastAsia"/>
          <w:kern w:val="2"/>
          <w:sz w:val="28"/>
          <w:szCs w:val="28"/>
        </w:rPr>
        <w:t>如</w:t>
      </w:r>
      <w:r>
        <w:rPr>
          <w:rFonts w:ascii="Times New Roman" w:eastAsia="仿宋" w:hAnsi="Times New Roman" w:cs="Times New Roman"/>
          <w:kern w:val="2"/>
          <w:sz w:val="28"/>
          <w:szCs w:val="28"/>
        </w:rPr>
        <w:t>私自外出后果由本人</w:t>
      </w:r>
      <w:r>
        <w:rPr>
          <w:rFonts w:ascii="Times New Roman" w:eastAsia="仿宋" w:hAnsi="Times New Roman" w:cs="Times New Roman" w:hint="eastAsia"/>
          <w:kern w:val="2"/>
          <w:sz w:val="28"/>
          <w:szCs w:val="28"/>
        </w:rPr>
        <w:t>负责。</w:t>
      </w:r>
    </w:p>
    <w:p w:rsidR="000E5AD7" w:rsidRDefault="008A51BB">
      <w:pPr>
        <w:pStyle w:val="a7"/>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3</w:t>
      </w:r>
      <w:r>
        <w:rPr>
          <w:rFonts w:ascii="Times New Roman" w:eastAsia="仿宋" w:hAnsi="Times New Roman" w:cs="Times New Roman" w:hint="eastAsia"/>
          <w:kern w:val="2"/>
          <w:sz w:val="28"/>
          <w:szCs w:val="28"/>
        </w:rPr>
        <w:t>、注意防火、防盗。注意识别酒店安全通道，以便紧急情况时撤离；离开</w:t>
      </w:r>
      <w:proofErr w:type="gramStart"/>
      <w:r>
        <w:rPr>
          <w:rFonts w:ascii="Times New Roman" w:eastAsia="仿宋" w:hAnsi="Times New Roman" w:cs="Times New Roman" w:hint="eastAsia"/>
          <w:kern w:val="2"/>
          <w:sz w:val="28"/>
          <w:szCs w:val="28"/>
        </w:rPr>
        <w:t>房间关</w:t>
      </w:r>
      <w:proofErr w:type="gramEnd"/>
      <w:r>
        <w:rPr>
          <w:rFonts w:ascii="Times New Roman" w:eastAsia="仿宋" w:hAnsi="Times New Roman" w:cs="Times New Roman" w:hint="eastAsia"/>
          <w:kern w:val="2"/>
          <w:sz w:val="28"/>
          <w:szCs w:val="28"/>
        </w:rPr>
        <w:t>好门窗、断掉电源，消除安全隐患；</w:t>
      </w:r>
      <w:r>
        <w:rPr>
          <w:rFonts w:ascii="Times New Roman" w:eastAsia="仿宋" w:hAnsi="Times New Roman" w:cs="Times New Roman"/>
          <w:kern w:val="2"/>
          <w:sz w:val="28"/>
          <w:szCs w:val="28"/>
        </w:rPr>
        <w:t>管好个人财物，注意防盗</w:t>
      </w:r>
      <w:r>
        <w:rPr>
          <w:rFonts w:ascii="Times New Roman" w:eastAsia="仿宋" w:hAnsi="Times New Roman" w:cs="Times New Roman" w:hint="eastAsia"/>
          <w:kern w:val="2"/>
          <w:sz w:val="28"/>
          <w:szCs w:val="28"/>
        </w:rPr>
        <w:t>、防骗。</w:t>
      </w:r>
    </w:p>
    <w:p w:rsidR="000E5AD7" w:rsidRDefault="008A51BB">
      <w:pPr>
        <w:pStyle w:val="a7"/>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4</w:t>
      </w:r>
      <w:r>
        <w:rPr>
          <w:rFonts w:ascii="Times New Roman" w:eastAsia="仿宋" w:hAnsi="Times New Roman" w:cs="Times New Roman" w:hint="eastAsia"/>
          <w:kern w:val="2"/>
          <w:sz w:val="28"/>
          <w:szCs w:val="28"/>
        </w:rPr>
        <w:t>、严格遵守“八项规定”，统一食宿，</w:t>
      </w:r>
      <w:proofErr w:type="gramStart"/>
      <w:r>
        <w:rPr>
          <w:rFonts w:ascii="Times New Roman" w:eastAsia="仿宋" w:hAnsi="Times New Roman" w:cs="Times New Roman" w:hint="eastAsia"/>
          <w:kern w:val="2"/>
          <w:sz w:val="28"/>
          <w:szCs w:val="28"/>
        </w:rPr>
        <w:t>不</w:t>
      </w:r>
      <w:proofErr w:type="gramEnd"/>
      <w:r>
        <w:rPr>
          <w:rFonts w:ascii="Times New Roman" w:eastAsia="仿宋" w:hAnsi="Times New Roman" w:cs="Times New Roman" w:hint="eastAsia"/>
          <w:kern w:val="2"/>
          <w:sz w:val="28"/>
          <w:szCs w:val="28"/>
        </w:rPr>
        <w:t>私自外出进行赌博、酗酒、吃请等违法违规活动。</w:t>
      </w:r>
    </w:p>
    <w:p w:rsidR="000E5AD7" w:rsidRDefault="008A51BB">
      <w:pPr>
        <w:pStyle w:val="a7"/>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5</w:t>
      </w:r>
      <w:r>
        <w:rPr>
          <w:rFonts w:ascii="Times New Roman" w:eastAsia="仿宋" w:hAnsi="Times New Roman" w:cs="Times New Roman" w:hint="eastAsia"/>
          <w:kern w:val="2"/>
          <w:sz w:val="28"/>
          <w:szCs w:val="28"/>
        </w:rPr>
        <w:t>、切实提高交通安</w:t>
      </w:r>
      <w:r>
        <w:rPr>
          <w:rFonts w:ascii="Times New Roman" w:eastAsia="仿宋" w:hAnsi="Times New Roman" w:cs="Times New Roman"/>
          <w:kern w:val="2"/>
          <w:sz w:val="28"/>
          <w:szCs w:val="28"/>
        </w:rPr>
        <w:t>全意识，</w:t>
      </w:r>
      <w:r>
        <w:rPr>
          <w:rFonts w:ascii="Times New Roman" w:eastAsia="仿宋" w:hAnsi="Times New Roman" w:cs="Times New Roman" w:hint="eastAsia"/>
          <w:kern w:val="2"/>
          <w:sz w:val="28"/>
          <w:szCs w:val="28"/>
        </w:rPr>
        <w:t>做好防护</w:t>
      </w:r>
      <w:r>
        <w:rPr>
          <w:rFonts w:ascii="Times New Roman" w:eastAsia="仿宋" w:hAnsi="Times New Roman" w:cs="Times New Roman" w:hint="eastAsia"/>
          <w:kern w:val="2"/>
          <w:sz w:val="28"/>
          <w:szCs w:val="28"/>
        </w:rPr>
        <w:t xml:space="preserve">, </w:t>
      </w:r>
      <w:r>
        <w:rPr>
          <w:rFonts w:ascii="Times New Roman" w:eastAsia="仿宋" w:hAnsi="Times New Roman" w:cs="Times New Roman" w:hint="eastAsia"/>
          <w:kern w:val="2"/>
          <w:sz w:val="28"/>
          <w:szCs w:val="28"/>
        </w:rPr>
        <w:t>注意行李和贵重物品</w:t>
      </w:r>
      <w:r>
        <w:rPr>
          <w:rFonts w:ascii="Times New Roman" w:eastAsia="仿宋" w:hAnsi="Times New Roman" w:cs="Times New Roman"/>
          <w:kern w:val="2"/>
          <w:sz w:val="28"/>
          <w:szCs w:val="28"/>
        </w:rPr>
        <w:t>。</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八</w:t>
      </w:r>
      <w:r>
        <w:rPr>
          <w:rFonts w:ascii="Times New Roman" w:eastAsia="黑体" w:hAnsi="Times New Roman" w:cs="Times New Roman"/>
          <w:b/>
          <w:sz w:val="28"/>
          <w:szCs w:val="28"/>
        </w:rPr>
        <w:t>、</w:t>
      </w:r>
      <w:r>
        <w:rPr>
          <w:rFonts w:ascii="Times New Roman" w:eastAsia="黑体" w:hAnsi="Times New Roman" w:cs="Times New Roman" w:hint="eastAsia"/>
          <w:b/>
          <w:sz w:val="28"/>
          <w:szCs w:val="28"/>
        </w:rPr>
        <w:t>其他</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、参加培训人员报到当天请带齐以下资料进行报到：</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）《煤矿安全培训专（兼）教师基本情况登记表》</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一式一份（加盖公章，带照片）。</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）近期</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寸免冠照片</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张</w:t>
      </w:r>
      <w:r>
        <w:rPr>
          <w:rFonts w:ascii="Times New Roman" w:eastAsia="仿宋_GB2312" w:hAnsi="Times New Roman" w:cs="Times New Roman" w:hint="eastAsia"/>
          <w:kern w:val="0"/>
          <w:sz w:val="28"/>
          <w:szCs w:val="28"/>
        </w:rPr>
        <w:t>，并提供电子</w:t>
      </w:r>
      <w:proofErr w:type="gramStart"/>
      <w:r>
        <w:rPr>
          <w:rFonts w:ascii="Times New Roman" w:eastAsia="仿宋_GB2312" w:hAnsi="Times New Roman" w:cs="Times New Roman" w:hint="eastAsia"/>
          <w:kern w:val="0"/>
          <w:sz w:val="28"/>
          <w:szCs w:val="28"/>
        </w:rPr>
        <w:t>档</w:t>
      </w:r>
      <w:proofErr w:type="gramEnd"/>
      <w:r>
        <w:rPr>
          <w:rFonts w:ascii="Times New Roman" w:eastAsia="仿宋_GB2312" w:hAnsi="Times New Roman" w:cs="Times New Roman" w:hint="eastAsia"/>
          <w:kern w:val="0"/>
          <w:sz w:val="28"/>
          <w:szCs w:val="28"/>
        </w:rPr>
        <w:t>照片</w:t>
      </w:r>
      <w:r>
        <w:rPr>
          <w:rFonts w:ascii="Times New Roman" w:eastAsia="仿宋_GB2312" w:hAnsi="Times New Roman" w:cs="Times New Roman"/>
          <w:kern w:val="0"/>
          <w:sz w:val="28"/>
          <w:szCs w:val="28"/>
        </w:rPr>
        <w:t>；</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参加培训人员身份证复印件一份</w:t>
      </w:r>
      <w:r>
        <w:rPr>
          <w:rFonts w:ascii="Times New Roman" w:eastAsia="仿宋_GB2312" w:hAnsi="Times New Roman" w:cs="Times New Roman"/>
          <w:kern w:val="0"/>
          <w:sz w:val="28"/>
          <w:szCs w:val="28"/>
        </w:rPr>
        <w:t>。</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）发票信息登记表一份</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p>
    <w:p w:rsidR="000E5AD7" w:rsidRDefault="008A51B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前来参训师资</w:t>
      </w:r>
      <w:r>
        <w:rPr>
          <w:rFonts w:ascii="Times New Roman" w:eastAsia="仿宋_GB2312" w:hAnsi="Times New Roman" w:cs="Times New Roman" w:hint="eastAsia"/>
          <w:b/>
          <w:bCs/>
          <w:kern w:val="0"/>
          <w:sz w:val="28"/>
          <w:szCs w:val="28"/>
        </w:rPr>
        <w:t>制作</w:t>
      </w:r>
      <w:r>
        <w:rPr>
          <w:rFonts w:ascii="Times New Roman" w:eastAsia="仿宋_GB2312" w:hAnsi="Times New Roman" w:cs="Times New Roman"/>
          <w:b/>
          <w:bCs/>
          <w:kern w:val="0"/>
          <w:sz w:val="28"/>
          <w:szCs w:val="28"/>
        </w:rPr>
        <w:t>不少于</w:t>
      </w:r>
      <w:r>
        <w:rPr>
          <w:rFonts w:ascii="Times New Roman" w:eastAsia="仿宋_GB2312" w:hAnsi="Times New Roman" w:cs="Times New Roman" w:hint="eastAsia"/>
          <w:b/>
          <w:bCs/>
          <w:kern w:val="0"/>
          <w:sz w:val="28"/>
          <w:szCs w:val="28"/>
        </w:rPr>
        <w:t>6</w:t>
      </w:r>
      <w:r>
        <w:rPr>
          <w:rFonts w:ascii="仿宋" w:eastAsia="仿宋" w:hAnsi="仿宋" w:cs="Times New Roman" w:hint="eastAsia"/>
          <w:b/>
          <w:bCs/>
          <w:kern w:val="0"/>
          <w:sz w:val="28"/>
          <w:szCs w:val="28"/>
        </w:rPr>
        <w:t>～</w:t>
      </w:r>
      <w:r>
        <w:rPr>
          <w:rFonts w:ascii="Times New Roman" w:eastAsia="仿宋_GB2312" w:hAnsi="Times New Roman" w:cs="Times New Roman"/>
          <w:b/>
          <w:bCs/>
          <w:kern w:val="0"/>
          <w:sz w:val="28"/>
          <w:szCs w:val="28"/>
        </w:rPr>
        <w:t>10</w:t>
      </w:r>
      <w:r>
        <w:rPr>
          <w:rFonts w:ascii="Times New Roman" w:eastAsia="仿宋_GB2312" w:hAnsi="Times New Roman" w:cs="Times New Roman" w:hint="eastAsia"/>
          <w:b/>
          <w:bCs/>
          <w:kern w:val="0"/>
          <w:sz w:val="28"/>
          <w:szCs w:val="28"/>
        </w:rPr>
        <w:t>分钟</w:t>
      </w:r>
      <w:r>
        <w:rPr>
          <w:rFonts w:ascii="Times New Roman" w:eastAsia="仿宋_GB2312" w:hAnsi="Times New Roman" w:cs="Times New Roman"/>
          <w:b/>
          <w:bCs/>
          <w:kern w:val="0"/>
          <w:sz w:val="28"/>
          <w:szCs w:val="28"/>
        </w:rPr>
        <w:t>的</w:t>
      </w:r>
      <w:r>
        <w:rPr>
          <w:rFonts w:ascii="Times New Roman" w:eastAsia="仿宋_GB2312" w:hAnsi="Times New Roman" w:cs="Times New Roman" w:hint="eastAsia"/>
          <w:b/>
          <w:bCs/>
          <w:kern w:val="0"/>
          <w:sz w:val="28"/>
          <w:szCs w:val="28"/>
        </w:rPr>
        <w:t>微课</w:t>
      </w:r>
      <w:r>
        <w:rPr>
          <w:rFonts w:ascii="Times New Roman" w:eastAsia="仿宋_GB2312" w:hAnsi="Times New Roman" w:cs="Times New Roman"/>
          <w:b/>
          <w:bCs/>
          <w:kern w:val="0"/>
          <w:sz w:val="28"/>
          <w:szCs w:val="28"/>
        </w:rPr>
        <w:t>堂</w:t>
      </w:r>
      <w:r>
        <w:rPr>
          <w:rFonts w:ascii="Times New Roman" w:eastAsia="仿宋_GB2312" w:hAnsi="Times New Roman" w:cs="Times New Roman" w:hint="eastAsia"/>
          <w:b/>
          <w:bCs/>
          <w:kern w:val="0"/>
          <w:sz w:val="28"/>
          <w:szCs w:val="28"/>
        </w:rPr>
        <w:t>展</w:t>
      </w:r>
      <w:r>
        <w:rPr>
          <w:rFonts w:ascii="Times New Roman" w:eastAsia="仿宋_GB2312" w:hAnsi="Times New Roman" w:cs="Times New Roman"/>
          <w:b/>
          <w:bCs/>
          <w:kern w:val="0"/>
          <w:sz w:val="28"/>
          <w:szCs w:val="28"/>
        </w:rPr>
        <w:t>示课件一份（电子版）</w:t>
      </w:r>
      <w:r>
        <w:rPr>
          <w:rFonts w:ascii="Times New Roman" w:eastAsia="仿宋_GB2312" w:hAnsi="Times New Roman" w:cs="Times New Roman"/>
          <w:kern w:val="0"/>
          <w:sz w:val="28"/>
          <w:szCs w:val="28"/>
        </w:rPr>
        <w:t>。</w:t>
      </w:r>
    </w:p>
    <w:p w:rsidR="000E5AD7" w:rsidRDefault="008A51BB">
      <w:pPr>
        <w:numPr>
          <w:ilvl w:val="0"/>
          <w:numId w:val="1"/>
        </w:numPr>
        <w:spacing w:line="360" w:lineRule="auto"/>
        <w:ind w:firstLineChars="200" w:firstLine="560"/>
        <w:rPr>
          <w:rFonts w:ascii="Times New Roman" w:eastAsia="仿宋_GB2312" w:hAnsi="Times New Roman" w:cs="Times New Roman"/>
          <w:sz w:val="32"/>
          <w:szCs w:val="32"/>
        </w:rPr>
      </w:pPr>
      <w:r>
        <w:rPr>
          <w:rFonts w:ascii="Times New Roman" w:eastAsia="仿宋_GB2312" w:hAnsi="Times New Roman" w:cs="Times New Roman"/>
          <w:kern w:val="0"/>
          <w:sz w:val="28"/>
          <w:szCs w:val="28"/>
        </w:rPr>
        <w:t>为了能更好的组织本次培训和给学员提供良好的食宿环境，请各有关单位将参训人员回执</w:t>
      </w:r>
      <w:r>
        <w:rPr>
          <w:rFonts w:ascii="Times New Roman" w:eastAsia="仿宋_GB2312" w:hAnsi="Times New Roman" w:cs="Times New Roman" w:hint="eastAsia"/>
          <w:kern w:val="0"/>
          <w:sz w:val="28"/>
          <w:szCs w:val="28"/>
        </w:rPr>
        <w:t>表</w:t>
      </w:r>
      <w:r>
        <w:rPr>
          <w:rFonts w:ascii="Times New Roman" w:eastAsia="仿宋_GB2312" w:hAnsi="Times New Roman" w:cs="Times New Roman"/>
          <w:kern w:val="0"/>
          <w:sz w:val="28"/>
          <w:szCs w:val="28"/>
        </w:rPr>
        <w:t>（见附件</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于</w:t>
      </w:r>
      <w:r>
        <w:rPr>
          <w:rFonts w:ascii="Times New Roman" w:eastAsia="仿宋_GB2312" w:hAnsi="Times New Roman" w:cs="Times New Roman" w:hint="eastAsia"/>
          <w:kern w:val="0"/>
          <w:sz w:val="28"/>
          <w:szCs w:val="28"/>
        </w:rPr>
        <w:t>参加培训期次相对应的时间，提前</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天</w:t>
      </w:r>
      <w:r>
        <w:rPr>
          <w:rFonts w:ascii="宋体" w:hAnsi="宋体" w:cs="宋体" w:hint="eastAsia"/>
          <w:kern w:val="0"/>
          <w:sz w:val="28"/>
          <w:szCs w:val="28"/>
        </w:rPr>
        <w:t>～</w:t>
      </w:r>
      <w:r>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天</w:t>
      </w:r>
      <w:r>
        <w:rPr>
          <w:rFonts w:ascii="Times New Roman" w:eastAsia="仿宋_GB2312" w:hAnsi="Times New Roman" w:cs="Times New Roman"/>
          <w:kern w:val="0"/>
          <w:sz w:val="28"/>
          <w:szCs w:val="28"/>
        </w:rPr>
        <w:t>发送至信箱</w:t>
      </w:r>
      <w:r>
        <w:rPr>
          <w:rFonts w:ascii="Times New Roman" w:eastAsia="仿宋_GB2312" w:hAnsi="Times New Roman" w:cs="Times New Roman" w:hint="eastAsia"/>
          <w:kern w:val="0"/>
          <w:sz w:val="28"/>
          <w:szCs w:val="28"/>
        </w:rPr>
        <w:t>：</w:t>
      </w:r>
      <w:hyperlink r:id="rId10" w:history="1">
        <w:r>
          <w:rPr>
            <w:rFonts w:ascii="Times New Roman" w:eastAsia="仿宋_GB2312" w:hAnsi="Times New Roman" w:cs="Times New Roman"/>
            <w:kern w:val="0"/>
            <w:sz w:val="28"/>
            <w:szCs w:val="28"/>
          </w:rPr>
          <w:t>apzx@hpu.edu.cn</w:t>
        </w:r>
      </w:hyperlink>
      <w:r>
        <w:rPr>
          <w:rFonts w:ascii="Times New Roman" w:eastAsia="仿宋_GB2312" w:hAnsi="Times New Roman" w:cs="Times New Roman" w:hint="eastAsia"/>
          <w:kern w:val="0"/>
          <w:sz w:val="28"/>
          <w:szCs w:val="28"/>
        </w:rPr>
        <w:t>，</w:t>
      </w:r>
      <w:r>
        <w:rPr>
          <w:rFonts w:ascii="Times New Roman" w:eastAsia="华文仿宋" w:hAnsi="Times New Roman" w:cs="Times New Roman" w:hint="eastAsia"/>
          <w:sz w:val="28"/>
          <w:szCs w:val="28"/>
        </w:rPr>
        <w:t>以发送邮件的先后顺序确定参加人员。</w:t>
      </w:r>
      <w:proofErr w:type="gramStart"/>
      <w:r>
        <w:rPr>
          <w:rFonts w:ascii="Times New Roman" w:eastAsia="华文仿宋" w:hAnsi="Times New Roman" w:cs="Times New Roman" w:hint="eastAsia"/>
          <w:sz w:val="28"/>
          <w:szCs w:val="28"/>
        </w:rPr>
        <w:t>若期间</w:t>
      </w:r>
      <w:proofErr w:type="gramEnd"/>
      <w:r>
        <w:rPr>
          <w:rFonts w:ascii="Times New Roman" w:eastAsia="华文仿宋" w:hAnsi="Times New Roman" w:cs="Times New Roman" w:hint="eastAsia"/>
          <w:sz w:val="28"/>
          <w:szCs w:val="28"/>
        </w:rPr>
        <w:t>由于工作原因不能参加培训的，请及时告知。若不参加而又不告知的，会影响该单位以后的培训。</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、预转账单位可提前将培训费转入学校账户，转账后请妥善保留转账凭证并于报到当日交于报到人员，以便学校财务查收并开票。</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账户名称</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河南理工大学</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银行账号</w:t>
      </w:r>
      <w:r>
        <w:rPr>
          <w:rFonts w:ascii="Times New Roman" w:eastAsia="仿宋_GB2312" w:hAnsi="Times New Roman" w:cs="Times New Roman"/>
          <w:sz w:val="28"/>
          <w:szCs w:val="28"/>
        </w:rPr>
        <w:t>: 16302301040000264</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开户银行</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农行焦作理工大学分理处</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行</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103501003126</w:t>
      </w:r>
    </w:p>
    <w:p w:rsidR="000E5AD7" w:rsidRDefault="008A51BB">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、欲开增值税专用发票的学员请提供以下信息：开票单位名称，纳税人识别号，开户行及账号，单位地址联系电话。</w:t>
      </w:r>
    </w:p>
    <w:p w:rsidR="000E5AD7" w:rsidRDefault="008A51BB">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附件：</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、煤矿安全培训专（兼）教师基本情况登记表</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2</w:t>
      </w:r>
      <w:r>
        <w:rPr>
          <w:rFonts w:ascii="Times New Roman" w:eastAsia="华文仿宋" w:hAnsi="Times New Roman" w:cs="Times New Roman"/>
          <w:kern w:val="0"/>
          <w:sz w:val="28"/>
          <w:szCs w:val="28"/>
        </w:rPr>
        <w:t>、安全培训机构师资培训班参培人员回执汇总表</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3</w:t>
      </w:r>
      <w:r>
        <w:rPr>
          <w:rFonts w:ascii="Times New Roman" w:eastAsia="华文仿宋" w:hAnsi="Times New Roman" w:cs="Times New Roman"/>
          <w:kern w:val="0"/>
          <w:sz w:val="28"/>
          <w:szCs w:val="28"/>
        </w:rPr>
        <w:t>、</w:t>
      </w:r>
      <w:r>
        <w:rPr>
          <w:rFonts w:ascii="Times New Roman" w:eastAsia="仿宋_GB2312" w:hAnsi="Times New Roman" w:cs="Times New Roman"/>
          <w:kern w:val="0"/>
          <w:sz w:val="28"/>
          <w:szCs w:val="28"/>
        </w:rPr>
        <w:t>开具发票登记表</w:t>
      </w:r>
    </w:p>
    <w:p w:rsidR="000E5AD7" w:rsidRDefault="008A51BB">
      <w:pPr>
        <w:spacing w:line="360" w:lineRule="auto"/>
        <w:ind w:firstLineChars="200" w:firstLine="560"/>
        <w:jc w:val="righ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kern w:val="0"/>
          <w:sz w:val="28"/>
          <w:szCs w:val="28"/>
        </w:rPr>
        <w:t>河南理工大学安全技术培训中心</w:t>
      </w:r>
    </w:p>
    <w:p w:rsidR="000E5AD7" w:rsidRDefault="008A51BB">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color w:val="0000FF"/>
          <w:kern w:val="0"/>
          <w:sz w:val="28"/>
          <w:szCs w:val="28"/>
        </w:rPr>
        <w:t xml:space="preserve"> </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w:t>
      </w:r>
      <w:r>
        <w:rPr>
          <w:rFonts w:ascii="Times New Roman" w:eastAsia="华文仿宋" w:hAnsi="Times New Roman" w:cs="Times New Roman"/>
          <w:kern w:val="0"/>
          <w:sz w:val="28"/>
          <w:szCs w:val="28"/>
        </w:rPr>
        <w:t>2</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2</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日</w:t>
      </w:r>
    </w:p>
    <w:p w:rsidR="000E5AD7" w:rsidRDefault="000E5AD7">
      <w:pPr>
        <w:spacing w:line="360" w:lineRule="auto"/>
        <w:ind w:firstLineChars="200" w:firstLine="560"/>
        <w:jc w:val="right"/>
        <w:rPr>
          <w:rFonts w:ascii="Times New Roman" w:eastAsia="华文仿宋" w:hAnsi="Times New Roman" w:cs="Times New Roman"/>
          <w:kern w:val="0"/>
          <w:sz w:val="28"/>
          <w:szCs w:val="28"/>
        </w:rPr>
      </w:pPr>
    </w:p>
    <w:p w:rsidR="000E5AD7" w:rsidRDefault="000E5AD7">
      <w:pPr>
        <w:ind w:rightChars="-39" w:right="-82"/>
        <w:rPr>
          <w:rFonts w:ascii="Times New Roman" w:eastAsia="黑体" w:hAnsi="Times New Roman" w:cs="Times New Roman"/>
          <w:kern w:val="0"/>
          <w:sz w:val="32"/>
          <w:szCs w:val="32"/>
        </w:rPr>
      </w:pPr>
    </w:p>
    <w:p w:rsidR="000E5AD7" w:rsidRDefault="000E5AD7">
      <w:pPr>
        <w:ind w:rightChars="-39" w:right="-82"/>
        <w:rPr>
          <w:rFonts w:ascii="Times New Roman" w:eastAsia="黑体" w:hAnsi="Times New Roman" w:cs="Times New Roman"/>
          <w:kern w:val="0"/>
          <w:sz w:val="32"/>
          <w:szCs w:val="32"/>
        </w:rPr>
      </w:pPr>
    </w:p>
    <w:p w:rsidR="000E5AD7" w:rsidRDefault="000E5AD7">
      <w:pPr>
        <w:ind w:rightChars="-39" w:right="-82"/>
        <w:rPr>
          <w:rFonts w:ascii="Times New Roman" w:eastAsia="黑体" w:hAnsi="Times New Roman" w:cs="Times New Roman"/>
          <w:kern w:val="0"/>
          <w:sz w:val="32"/>
          <w:szCs w:val="32"/>
        </w:rPr>
      </w:pPr>
    </w:p>
    <w:p w:rsidR="000E5AD7" w:rsidRDefault="000E5AD7">
      <w:pPr>
        <w:ind w:rightChars="-39" w:right="-82"/>
        <w:rPr>
          <w:rFonts w:ascii="Times New Roman" w:eastAsia="黑体" w:hAnsi="Times New Roman" w:cs="Times New Roman"/>
          <w:kern w:val="0"/>
          <w:sz w:val="32"/>
          <w:szCs w:val="32"/>
        </w:rPr>
      </w:pPr>
    </w:p>
    <w:p w:rsidR="000E5AD7" w:rsidRDefault="000E5AD7">
      <w:pPr>
        <w:ind w:rightChars="-39" w:right="-82"/>
        <w:rPr>
          <w:rFonts w:ascii="Times New Roman" w:eastAsia="黑体" w:hAnsi="Times New Roman" w:cs="Times New Roman"/>
          <w:kern w:val="0"/>
          <w:sz w:val="32"/>
          <w:szCs w:val="32"/>
        </w:rPr>
      </w:pPr>
    </w:p>
    <w:p w:rsidR="000E5AD7" w:rsidRDefault="000E5AD7">
      <w:pPr>
        <w:ind w:rightChars="-39" w:right="-82"/>
        <w:rPr>
          <w:rFonts w:ascii="Times New Roman" w:eastAsia="黑体" w:hAnsi="Times New Roman" w:cs="Times New Roman"/>
          <w:kern w:val="0"/>
          <w:sz w:val="32"/>
          <w:szCs w:val="32"/>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0E5AD7">
      <w:pPr>
        <w:widowControl/>
        <w:spacing w:beforeLines="50" w:before="156" w:afterLines="50" w:after="156" w:line="360" w:lineRule="auto"/>
        <w:ind w:firstLineChars="200" w:firstLine="560"/>
        <w:jc w:val="right"/>
        <w:rPr>
          <w:sz w:val="28"/>
          <w:szCs w:val="28"/>
        </w:rPr>
      </w:pPr>
    </w:p>
    <w:p w:rsidR="000E5AD7" w:rsidRDefault="008A51BB">
      <w:pPr>
        <w:pStyle w:val="a3"/>
        <w:pBdr>
          <w:top w:val="single" w:sz="6" w:space="1" w:color="auto"/>
          <w:bottom w:val="single" w:sz="6" w:space="1" w:color="auto"/>
        </w:pBdr>
        <w:spacing w:line="300" w:lineRule="auto"/>
        <w:ind w:firstLine="0"/>
        <w:rPr>
          <w:rFonts w:ascii="Times New Roman" w:hAnsi="Times New Roman" w:cs="Times New Roman"/>
          <w:sz w:val="28"/>
          <w:szCs w:val="28"/>
        </w:rPr>
      </w:pPr>
      <w:r>
        <w:rPr>
          <w:rFonts w:ascii="Times New Roman" w:hAnsi="Times New Roman" w:cs="Times New Roman"/>
          <w:sz w:val="28"/>
          <w:szCs w:val="28"/>
        </w:rPr>
        <w:t>河南理工大学安全技术培训中心</w:t>
      </w:r>
      <w:r>
        <w:rPr>
          <w:rFonts w:ascii="Times New Roman" w:hAnsi="Times New Roman" w:cs="Times New Roman"/>
          <w:sz w:val="28"/>
          <w:szCs w:val="28"/>
        </w:rPr>
        <w:t xml:space="preserve">         2022</w:t>
      </w:r>
      <w:r>
        <w:rPr>
          <w:rFonts w:ascii="Times New Roman" w:hAnsi="Times New Roman" w:cs="Times New Roman"/>
          <w:sz w:val="28"/>
          <w:szCs w:val="28"/>
        </w:rPr>
        <w:t>年</w:t>
      </w:r>
      <w:r>
        <w:rPr>
          <w:rFonts w:ascii="Times New Roman" w:hAnsi="Times New Roman" w:cs="Times New Roman" w:hint="eastAsia"/>
          <w:sz w:val="28"/>
          <w:szCs w:val="28"/>
        </w:rPr>
        <w:t>2</w:t>
      </w:r>
      <w:r>
        <w:rPr>
          <w:rFonts w:ascii="Times New Roman" w:hAnsi="Times New Roman" w:cs="Times New Roman"/>
          <w:sz w:val="28"/>
          <w:szCs w:val="28"/>
        </w:rPr>
        <w:t>月</w:t>
      </w:r>
      <w:r>
        <w:rPr>
          <w:rFonts w:ascii="Times New Roman" w:hAnsi="Times New Roman" w:cs="Times New Roman" w:hint="eastAsia"/>
          <w:sz w:val="28"/>
          <w:szCs w:val="28"/>
        </w:rPr>
        <w:t>20</w:t>
      </w:r>
      <w:r>
        <w:rPr>
          <w:rFonts w:ascii="Times New Roman" w:hAnsi="Times New Roman" w:cs="Times New Roman"/>
          <w:sz w:val="28"/>
          <w:szCs w:val="28"/>
        </w:rPr>
        <w:t>日印发</w:t>
      </w:r>
    </w:p>
    <w:p w:rsidR="000E5AD7" w:rsidRDefault="000E5AD7">
      <w:pPr>
        <w:widowControl/>
        <w:spacing w:beforeLines="50" w:before="156" w:afterLines="50" w:after="156" w:line="360" w:lineRule="auto"/>
        <w:ind w:firstLineChars="200" w:firstLine="560"/>
        <w:jc w:val="right"/>
        <w:rPr>
          <w:sz w:val="28"/>
          <w:szCs w:val="28"/>
        </w:rPr>
        <w:sectPr w:rsidR="000E5AD7">
          <w:footerReference w:type="even" r:id="rId11"/>
          <w:footerReference w:type="default" r:id="rId12"/>
          <w:pgSz w:w="11906" w:h="16838"/>
          <w:pgMar w:top="1440" w:right="1800" w:bottom="1440" w:left="1800" w:header="851" w:footer="992" w:gutter="0"/>
          <w:cols w:space="720"/>
          <w:docGrid w:type="lines" w:linePitch="312"/>
        </w:sectPr>
      </w:pPr>
    </w:p>
    <w:p w:rsidR="000E5AD7" w:rsidRDefault="008A51BB">
      <w:pPr>
        <w:ind w:rightChars="-39" w:right="-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r>
        <w:rPr>
          <w:rFonts w:ascii="Times New Roman" w:eastAsia="黑体" w:hAnsi="Times New Roman" w:cs="Times New Roman"/>
          <w:kern w:val="0"/>
          <w:sz w:val="32"/>
          <w:szCs w:val="32"/>
        </w:rPr>
        <w:t>：</w:t>
      </w:r>
    </w:p>
    <w:p w:rsidR="000E5AD7" w:rsidRDefault="008A51BB">
      <w:pPr>
        <w:widowControl/>
        <w:snapToGrid w:val="0"/>
        <w:spacing w:before="100" w:beforeAutospacing="1" w:after="100" w:afterAutospacing="1"/>
        <w:ind w:rightChars="12" w:right="25"/>
        <w:jc w:val="center"/>
        <w:rPr>
          <w:rFonts w:ascii="Times New Roman" w:hAnsi="Times New Roman" w:cs="Times New Roman"/>
          <w:kern w:val="0"/>
          <w:sz w:val="36"/>
          <w:szCs w:val="36"/>
        </w:rPr>
      </w:pPr>
      <w:r>
        <w:rPr>
          <w:rFonts w:ascii="Times New Roman" w:hAnsi="Times New Roman" w:cs="Times New Roman"/>
          <w:kern w:val="0"/>
          <w:sz w:val="36"/>
          <w:szCs w:val="36"/>
        </w:rPr>
        <w:t>煤矿安全培训专（兼）教师基本情况登记表</w:t>
      </w:r>
    </w:p>
    <w:p w:rsidR="000E5AD7" w:rsidRDefault="008A51BB">
      <w:pPr>
        <w:widowControl/>
        <w:snapToGrid w:val="0"/>
        <w:spacing w:before="100" w:beforeAutospacing="1" w:after="100" w:afterAutospacing="1"/>
        <w:ind w:rightChars="12" w:right="25" w:firstLineChars="200" w:firstLine="48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填表日期：</w:t>
      </w: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8"/>
        <w:gridCol w:w="833"/>
        <w:gridCol w:w="713"/>
        <w:gridCol w:w="336"/>
        <w:gridCol w:w="336"/>
        <w:gridCol w:w="672"/>
        <w:gridCol w:w="983"/>
        <w:gridCol w:w="744"/>
        <w:gridCol w:w="1255"/>
        <w:gridCol w:w="1628"/>
      </w:tblGrid>
      <w:tr w:rsidR="000E5AD7">
        <w:trPr>
          <w:cantSplit/>
          <w:trHeight w:val="507"/>
        </w:trPr>
        <w:tc>
          <w:tcPr>
            <w:tcW w:w="1248" w:type="dxa"/>
            <w:tcBorders>
              <w:top w:val="single" w:sz="8" w:space="0" w:color="auto"/>
              <w:left w:val="single" w:sz="8" w:space="0" w:color="auto"/>
              <w:bottom w:val="single" w:sz="8" w:space="0" w:color="auto"/>
              <w:right w:val="single" w:sz="4"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名</w:t>
            </w:r>
          </w:p>
        </w:tc>
        <w:tc>
          <w:tcPr>
            <w:tcW w:w="1546" w:type="dxa"/>
            <w:gridSpan w:val="2"/>
            <w:tcBorders>
              <w:top w:val="single" w:sz="8" w:space="0" w:color="auto"/>
              <w:left w:val="single" w:sz="4"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gridSpan w:val="2"/>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672" w:type="dxa"/>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983"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身份</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val="restart"/>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r>
      <w:tr w:rsidR="000E5AD7">
        <w:trPr>
          <w:cantSplit/>
          <w:trHeight w:val="435"/>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13"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672" w:type="dxa"/>
            <w:gridSpan w:val="2"/>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职务</w:t>
            </w:r>
          </w:p>
        </w:tc>
        <w:tc>
          <w:tcPr>
            <w:tcW w:w="983" w:type="dxa"/>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line="360" w:lineRule="exact"/>
              <w:ind w:rightChars="12" w:right="25"/>
              <w:jc w:val="left"/>
              <w:rPr>
                <w:rFonts w:ascii="Times New Roman" w:eastAsia="仿宋_GB2312" w:hAnsi="Times New Roman" w:cs="Times New Roman"/>
                <w:kern w:val="0"/>
                <w:sz w:val="24"/>
                <w:szCs w:val="24"/>
              </w:rPr>
            </w:pPr>
          </w:p>
        </w:tc>
      </w:tr>
      <w:tr w:rsidR="000E5AD7">
        <w:trPr>
          <w:cantSplit/>
          <w:trHeight w:val="441"/>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毕业院校</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008" w:type="dxa"/>
            <w:gridSpan w:val="2"/>
            <w:tcBorders>
              <w:top w:val="single" w:sz="8" w:space="0" w:color="auto"/>
              <w:left w:val="single" w:sz="4"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专业</w:t>
            </w:r>
          </w:p>
        </w:tc>
        <w:tc>
          <w:tcPr>
            <w:tcW w:w="983" w:type="dxa"/>
            <w:tcBorders>
              <w:top w:val="single" w:sz="8" w:space="0" w:color="auto"/>
              <w:left w:val="single" w:sz="8" w:space="0" w:color="auto"/>
              <w:bottom w:val="single" w:sz="8" w:space="0" w:color="auto"/>
              <w:right w:val="single" w:sz="4"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line="360" w:lineRule="exact"/>
              <w:ind w:rightChars="12" w:right="25"/>
              <w:jc w:val="left"/>
              <w:rPr>
                <w:rFonts w:ascii="Times New Roman" w:eastAsia="仿宋_GB2312" w:hAnsi="Times New Roman" w:cs="Times New Roman"/>
                <w:kern w:val="0"/>
                <w:sz w:val="24"/>
                <w:szCs w:val="24"/>
              </w:rPr>
            </w:pPr>
          </w:p>
        </w:tc>
      </w:tr>
      <w:tr w:rsidR="000E5AD7">
        <w:trPr>
          <w:cantSplit/>
          <w:trHeight w:val="447"/>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讲授课程</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991" w:type="dxa"/>
            <w:gridSpan w:val="3"/>
            <w:tcBorders>
              <w:top w:val="single" w:sz="8" w:space="0" w:color="auto"/>
              <w:left w:val="single" w:sz="4" w:space="0" w:color="auto"/>
              <w:bottom w:val="single" w:sz="8" w:space="0" w:color="auto"/>
              <w:right w:val="single" w:sz="4" w:space="0" w:color="auto"/>
            </w:tcBorders>
            <w:vAlign w:val="center"/>
          </w:tcPr>
          <w:p w:rsidR="000E5AD7" w:rsidRDefault="008A51BB">
            <w:pPr>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专（兼）职</w:t>
            </w:r>
          </w:p>
        </w:tc>
        <w:tc>
          <w:tcPr>
            <w:tcW w:w="1999" w:type="dxa"/>
            <w:gridSpan w:val="2"/>
            <w:tcBorders>
              <w:top w:val="single" w:sz="8" w:space="0" w:color="auto"/>
              <w:left w:val="single" w:sz="4" w:space="0" w:color="auto"/>
              <w:bottom w:val="single" w:sz="8" w:space="0" w:color="auto"/>
              <w:right w:val="single" w:sz="8" w:space="0" w:color="auto"/>
            </w:tcBorders>
            <w:vAlign w:val="center"/>
          </w:tcPr>
          <w:p w:rsidR="000E5AD7" w:rsidRDefault="000E5AD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4" w:space="0" w:color="auto"/>
              <w:right w:val="single" w:sz="8" w:space="0" w:color="auto"/>
            </w:tcBorders>
            <w:vAlign w:val="center"/>
          </w:tcPr>
          <w:p w:rsidR="000E5AD7" w:rsidRDefault="000E5AD7">
            <w:pPr>
              <w:widowControl/>
              <w:spacing w:line="360" w:lineRule="exact"/>
              <w:ind w:rightChars="12" w:right="25"/>
              <w:jc w:val="left"/>
              <w:rPr>
                <w:rFonts w:ascii="Times New Roman" w:eastAsia="仿宋_GB2312" w:hAnsi="Times New Roman" w:cs="Times New Roman"/>
                <w:kern w:val="0"/>
                <w:sz w:val="24"/>
                <w:szCs w:val="24"/>
              </w:rPr>
            </w:pPr>
          </w:p>
        </w:tc>
      </w:tr>
      <w:tr w:rsidR="000E5AD7">
        <w:trPr>
          <w:cantSplit/>
          <w:trHeight w:val="466"/>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从事培训教学年限</w:t>
            </w:r>
          </w:p>
        </w:tc>
        <w:tc>
          <w:tcPr>
            <w:tcW w:w="3873" w:type="dxa"/>
            <w:gridSpan w:val="6"/>
            <w:tcBorders>
              <w:top w:val="single" w:sz="8" w:space="0" w:color="auto"/>
              <w:left w:val="single" w:sz="8" w:space="0" w:color="auto"/>
              <w:bottom w:val="single" w:sz="8" w:space="0" w:color="auto"/>
              <w:right w:val="single" w:sz="4" w:space="0" w:color="auto"/>
            </w:tcBorders>
            <w:vAlign w:val="center"/>
          </w:tcPr>
          <w:p w:rsidR="000E5AD7" w:rsidRDefault="000E5AD7">
            <w:pPr>
              <w:widowControl/>
              <w:spacing w:line="360" w:lineRule="exact"/>
              <w:ind w:rightChars="12" w:right="25"/>
              <w:jc w:val="left"/>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0E5AD7" w:rsidRDefault="008A51BB">
            <w:pPr>
              <w:widowControl/>
              <w:spacing w:line="360" w:lineRule="exact"/>
              <w:ind w:rightChars="12" w:right="25"/>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电话</w:t>
            </w:r>
          </w:p>
        </w:tc>
        <w:tc>
          <w:tcPr>
            <w:tcW w:w="2883" w:type="dxa"/>
            <w:gridSpan w:val="2"/>
            <w:tcBorders>
              <w:top w:val="single" w:sz="8" w:space="0" w:color="auto"/>
              <w:left w:val="single" w:sz="4" w:space="0" w:color="auto"/>
              <w:bottom w:val="single" w:sz="8" w:space="0" w:color="auto"/>
              <w:right w:val="single" w:sz="8" w:space="0" w:color="auto"/>
            </w:tcBorders>
            <w:vAlign w:val="center"/>
          </w:tcPr>
          <w:p w:rsidR="000E5AD7" w:rsidRDefault="000E5AD7">
            <w:pPr>
              <w:widowControl/>
              <w:spacing w:line="360" w:lineRule="exact"/>
              <w:ind w:rightChars="12" w:right="25"/>
              <w:jc w:val="left"/>
              <w:rPr>
                <w:rFonts w:ascii="Times New Roman" w:eastAsia="仿宋_GB2312" w:hAnsi="Times New Roman" w:cs="Times New Roman"/>
                <w:kern w:val="0"/>
                <w:sz w:val="24"/>
                <w:szCs w:val="24"/>
              </w:rPr>
            </w:pPr>
          </w:p>
        </w:tc>
      </w:tr>
      <w:tr w:rsidR="000E5AD7">
        <w:trPr>
          <w:cantSplit/>
          <w:trHeight w:val="513"/>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工作单位</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0E5AD7">
        <w:trPr>
          <w:cantSplit/>
          <w:trHeight w:val="3254"/>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主要工作</w:t>
            </w:r>
          </w:p>
          <w:p w:rsidR="000E5AD7" w:rsidRDefault="008A51B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历（含时间、单位、部门、从事工作）</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0E5AD7">
        <w:trPr>
          <w:cantSplit/>
          <w:trHeight w:val="2997"/>
        </w:trPr>
        <w:tc>
          <w:tcPr>
            <w:tcW w:w="1248" w:type="dxa"/>
            <w:tcBorders>
              <w:top w:val="single" w:sz="8" w:space="0" w:color="auto"/>
              <w:left w:val="single" w:sz="8" w:space="0" w:color="auto"/>
              <w:bottom w:val="single" w:sz="8" w:space="0" w:color="auto"/>
              <w:right w:val="single" w:sz="8" w:space="0" w:color="auto"/>
            </w:tcBorders>
            <w:vAlign w:val="center"/>
          </w:tcPr>
          <w:p w:rsidR="000E5AD7" w:rsidRDefault="008A51BB">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单位审核意见</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0E5AD7" w:rsidRDefault="000E5AD7">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p w:rsidR="000E5AD7" w:rsidRDefault="000E5AD7">
            <w:pPr>
              <w:widowControl/>
              <w:spacing w:before="100" w:beforeAutospacing="1" w:after="100" w:afterAutospacing="1"/>
              <w:ind w:rightChars="12" w:right="25"/>
              <w:rPr>
                <w:rFonts w:ascii="Times New Roman" w:eastAsia="仿宋_GB2312" w:hAnsi="Times New Roman" w:cs="Times New Roman"/>
                <w:kern w:val="0"/>
                <w:sz w:val="24"/>
                <w:szCs w:val="24"/>
              </w:rPr>
            </w:pPr>
          </w:p>
          <w:p w:rsidR="000E5AD7" w:rsidRDefault="008A51BB">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rsidR="000E5AD7" w:rsidRDefault="008A51BB">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0E5AD7" w:rsidRDefault="000E5AD7">
      <w:pPr>
        <w:ind w:rightChars="-327" w:right="-687"/>
        <w:rPr>
          <w:rFonts w:ascii="Times New Roman" w:hAnsi="Times New Roman" w:cs="Times New Roman"/>
          <w:b/>
          <w:bCs/>
          <w:sz w:val="36"/>
          <w:szCs w:val="36"/>
        </w:rPr>
      </w:pPr>
    </w:p>
    <w:p w:rsidR="000E5AD7" w:rsidRDefault="008A51BB">
      <w:pPr>
        <w:tabs>
          <w:tab w:val="left" w:pos="2010"/>
        </w:tabs>
        <w:rPr>
          <w:rFonts w:ascii="Times New Roman" w:eastAsia="黑体" w:hAnsi="Times New Roman" w:cs="Times New Roman"/>
          <w:kern w:val="0"/>
          <w:sz w:val="32"/>
          <w:szCs w:val="32"/>
        </w:rPr>
        <w:sectPr w:rsidR="000E5AD7">
          <w:footerReference w:type="default" r:id="rId13"/>
          <w:pgSz w:w="11906" w:h="16838"/>
          <w:pgMar w:top="1440" w:right="1800" w:bottom="1440" w:left="1800" w:header="851" w:footer="992" w:gutter="0"/>
          <w:cols w:space="720"/>
          <w:docGrid w:type="lines" w:linePitch="312"/>
        </w:sectPr>
      </w:pPr>
      <w:r>
        <w:rPr>
          <w:rFonts w:ascii="Times New Roman" w:hAnsi="Times New Roman" w:cs="Times New Roman"/>
          <w:sz w:val="36"/>
          <w:szCs w:val="36"/>
        </w:rPr>
        <w:tab/>
      </w:r>
    </w:p>
    <w:p w:rsidR="000E5AD7" w:rsidRDefault="008A51BB">
      <w:pPr>
        <w:ind w:rightChars="-39" w:right="-82"/>
        <w:rPr>
          <w:rFonts w:ascii="Times New Roman" w:eastAsia="黑体" w:hAnsi="Times New Roman" w:cs="Times New Roman"/>
          <w:b/>
          <w:bCs/>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rsidR="000E5AD7" w:rsidRDefault="008A51BB">
      <w:pPr>
        <w:ind w:rightChars="-39" w:right="-82"/>
        <w:jc w:val="center"/>
        <w:rPr>
          <w:rFonts w:ascii="Times New Roman" w:eastAsia="仿宋_GB2312" w:hAnsi="Times New Roman" w:cs="Times New Roman"/>
          <w:b/>
          <w:bCs/>
          <w:sz w:val="36"/>
          <w:szCs w:val="36"/>
        </w:rPr>
      </w:pPr>
      <w:r>
        <w:rPr>
          <w:rFonts w:ascii="Times New Roman" w:eastAsia="仿宋_GB2312" w:hAnsi="Times New Roman" w:cs="Times New Roman"/>
          <w:b/>
          <w:bCs/>
          <w:sz w:val="36"/>
          <w:szCs w:val="36"/>
        </w:rPr>
        <w:t>安全培训机构师资培训班</w:t>
      </w:r>
      <w:r>
        <w:rPr>
          <w:rFonts w:ascii="Times New Roman" w:eastAsia="仿宋_GB2312" w:hAnsi="Times New Roman" w:cs="Times New Roman" w:hint="eastAsia"/>
          <w:b/>
          <w:bCs/>
          <w:sz w:val="36"/>
          <w:szCs w:val="36"/>
        </w:rPr>
        <w:t>第</w:t>
      </w:r>
      <w:r>
        <w:rPr>
          <w:rFonts w:ascii="Times New Roman" w:eastAsia="仿宋_GB2312" w:hAnsi="Times New Roman" w:cs="Times New Roman"/>
          <w:b/>
          <w:bCs/>
          <w:sz w:val="36"/>
          <w:szCs w:val="36"/>
          <w:u w:val="single"/>
        </w:rPr>
        <w:t xml:space="preserve">  </w:t>
      </w:r>
      <w:r>
        <w:rPr>
          <w:rFonts w:ascii="Times New Roman" w:eastAsia="仿宋_GB2312" w:hAnsi="Times New Roman" w:cs="Times New Roman" w:hint="eastAsia"/>
          <w:b/>
          <w:bCs/>
          <w:sz w:val="36"/>
          <w:szCs w:val="36"/>
        </w:rPr>
        <w:t>期</w:t>
      </w:r>
      <w:r>
        <w:rPr>
          <w:rFonts w:ascii="Times New Roman" w:eastAsia="仿宋_GB2312" w:hAnsi="Times New Roman" w:cs="Times New Roman"/>
          <w:b/>
          <w:bCs/>
          <w:sz w:val="36"/>
          <w:szCs w:val="36"/>
        </w:rPr>
        <w:t>参培人员回执汇总表</w:t>
      </w:r>
    </w:p>
    <w:p w:rsidR="000E5AD7" w:rsidRDefault="008A51BB">
      <w:pPr>
        <w:ind w:rightChars="-39" w:right="-82" w:firstLineChars="150" w:firstLine="450"/>
        <w:rPr>
          <w:rFonts w:ascii="Times New Roman" w:eastAsia="仿宋_GB2312" w:hAnsi="Times New Roman" w:cs="Times New Roman"/>
          <w:sz w:val="30"/>
          <w:szCs w:val="30"/>
        </w:rPr>
      </w:pPr>
      <w:r>
        <w:rPr>
          <w:rFonts w:ascii="Times New Roman" w:eastAsia="仿宋_GB2312" w:hAnsi="Times New Roman" w:cs="Times New Roman"/>
          <w:sz w:val="30"/>
          <w:szCs w:val="30"/>
        </w:rPr>
        <w:t>填表单位（公章）：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填表时间：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bl>
      <w:tblPr>
        <w:tblW w:w="13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2524"/>
        <w:gridCol w:w="2268"/>
        <w:gridCol w:w="1985"/>
        <w:gridCol w:w="992"/>
        <w:gridCol w:w="1134"/>
        <w:gridCol w:w="867"/>
        <w:gridCol w:w="1370"/>
      </w:tblGrid>
      <w:tr w:rsidR="000E5AD7">
        <w:trPr>
          <w:jc w:val="center"/>
        </w:trPr>
        <w:tc>
          <w:tcPr>
            <w:tcW w:w="540"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1080"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姓名</w:t>
            </w:r>
          </w:p>
        </w:tc>
        <w:tc>
          <w:tcPr>
            <w:tcW w:w="720"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性别</w:t>
            </w:r>
          </w:p>
        </w:tc>
        <w:tc>
          <w:tcPr>
            <w:tcW w:w="2524"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单</w:t>
            </w:r>
            <w:r>
              <w:rPr>
                <w:rFonts w:ascii="Times New Roman" w:eastAsia="仿宋_GB2312" w:hAnsi="Times New Roman" w:cs="Times New Roman"/>
                <w:sz w:val="30"/>
                <w:szCs w:val="30"/>
              </w:rPr>
              <w:t>位</w:t>
            </w:r>
          </w:p>
        </w:tc>
        <w:tc>
          <w:tcPr>
            <w:tcW w:w="2268"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身份证号</w:t>
            </w:r>
          </w:p>
        </w:tc>
        <w:tc>
          <w:tcPr>
            <w:tcW w:w="1985"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专业类别</w:t>
            </w:r>
          </w:p>
        </w:tc>
        <w:tc>
          <w:tcPr>
            <w:tcW w:w="992"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1134"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p>
        </w:tc>
        <w:tc>
          <w:tcPr>
            <w:tcW w:w="867" w:type="dxa"/>
            <w:vAlign w:val="center"/>
          </w:tcPr>
          <w:p w:rsidR="000E5AD7" w:rsidRDefault="008A51BB">
            <w:pPr>
              <w:spacing w:line="440" w:lineRule="exact"/>
              <w:ind w:leftChars="-150" w:left="-315" w:rightChars="-39" w:right="-82"/>
              <w:jc w:val="center"/>
              <w:rPr>
                <w:rFonts w:ascii="Times New Roman" w:eastAsia="仿宋_GB2312" w:hAnsi="Times New Roman" w:cs="Times New Roman"/>
                <w:sz w:val="28"/>
                <w:szCs w:val="28"/>
              </w:rPr>
            </w:pPr>
            <w:r>
              <w:rPr>
                <w:rFonts w:ascii="Times New Roman" w:eastAsia="仿宋_GB2312" w:hAnsi="Times New Roman" w:cs="Times New Roman"/>
                <w:sz w:val="30"/>
                <w:szCs w:val="30"/>
              </w:rPr>
              <w:t>专</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兼</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职</w:t>
            </w:r>
          </w:p>
        </w:tc>
        <w:tc>
          <w:tcPr>
            <w:tcW w:w="1370" w:type="dxa"/>
            <w:vAlign w:val="center"/>
          </w:tcPr>
          <w:p w:rsidR="000E5AD7" w:rsidRDefault="008A51BB">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28"/>
                <w:szCs w:val="28"/>
              </w:rPr>
              <w:t>联系方式</w:t>
            </w: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r w:rsidR="000E5AD7">
        <w:trPr>
          <w:jc w:val="center"/>
        </w:trPr>
        <w:tc>
          <w:tcPr>
            <w:tcW w:w="54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08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720"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52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2268"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985" w:type="dxa"/>
          </w:tcPr>
          <w:p w:rsidR="000E5AD7" w:rsidRDefault="000E5AD7">
            <w:pPr>
              <w:spacing w:line="560" w:lineRule="exact"/>
              <w:ind w:rightChars="-39" w:right="-82"/>
              <w:rPr>
                <w:rFonts w:ascii="Times New Roman" w:eastAsia="仿宋_GB2312" w:hAnsi="Times New Roman" w:cs="Times New Roman"/>
                <w:sz w:val="30"/>
                <w:szCs w:val="30"/>
              </w:rPr>
            </w:pPr>
          </w:p>
        </w:tc>
        <w:tc>
          <w:tcPr>
            <w:tcW w:w="992"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134" w:type="dxa"/>
          </w:tcPr>
          <w:p w:rsidR="000E5AD7" w:rsidRDefault="000E5AD7">
            <w:pPr>
              <w:spacing w:line="560" w:lineRule="exact"/>
              <w:ind w:rightChars="-39" w:right="-82"/>
              <w:rPr>
                <w:rFonts w:ascii="Times New Roman" w:eastAsia="仿宋_GB2312" w:hAnsi="Times New Roman" w:cs="Times New Roman"/>
                <w:sz w:val="30"/>
                <w:szCs w:val="30"/>
              </w:rPr>
            </w:pPr>
          </w:p>
        </w:tc>
        <w:tc>
          <w:tcPr>
            <w:tcW w:w="867" w:type="dxa"/>
          </w:tcPr>
          <w:p w:rsidR="000E5AD7" w:rsidRDefault="000E5AD7">
            <w:pPr>
              <w:spacing w:line="560" w:lineRule="exact"/>
              <w:ind w:rightChars="-39" w:right="-82"/>
              <w:rPr>
                <w:rFonts w:ascii="Times New Roman" w:eastAsia="仿宋_GB2312" w:hAnsi="Times New Roman" w:cs="Times New Roman"/>
                <w:sz w:val="30"/>
                <w:szCs w:val="30"/>
              </w:rPr>
            </w:pPr>
          </w:p>
        </w:tc>
        <w:tc>
          <w:tcPr>
            <w:tcW w:w="1370" w:type="dxa"/>
          </w:tcPr>
          <w:p w:rsidR="000E5AD7" w:rsidRDefault="000E5AD7">
            <w:pPr>
              <w:spacing w:line="560" w:lineRule="exact"/>
              <w:ind w:rightChars="-39" w:right="-82"/>
              <w:rPr>
                <w:rFonts w:ascii="Times New Roman" w:eastAsia="仿宋_GB2312" w:hAnsi="Times New Roman" w:cs="Times New Roman"/>
                <w:sz w:val="30"/>
                <w:szCs w:val="30"/>
              </w:rPr>
            </w:pPr>
          </w:p>
        </w:tc>
      </w:tr>
    </w:tbl>
    <w:p w:rsidR="000E5AD7" w:rsidRDefault="008A51BB">
      <w:pPr>
        <w:rPr>
          <w:rFonts w:ascii="Times New Roman" w:hAnsi="Times New Roman" w:cs="Times New Roman"/>
          <w:sz w:val="28"/>
          <w:szCs w:val="28"/>
        </w:rPr>
      </w:pP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传真：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电子信箱：</w:t>
      </w:r>
      <w:r>
        <w:rPr>
          <w:rFonts w:ascii="Times New Roman" w:hAnsi="Times New Roman" w:cs="Times New Roman"/>
          <w:sz w:val="28"/>
          <w:szCs w:val="28"/>
        </w:rPr>
        <w:t xml:space="preserve">   </w:t>
      </w:r>
    </w:p>
    <w:tbl>
      <w:tblPr>
        <w:tblW w:w="13625" w:type="dxa"/>
        <w:tblLayout w:type="fixed"/>
        <w:tblCellMar>
          <w:top w:w="15" w:type="dxa"/>
          <w:left w:w="15" w:type="dxa"/>
          <w:bottom w:w="15" w:type="dxa"/>
          <w:right w:w="15" w:type="dxa"/>
        </w:tblCellMar>
        <w:tblLook w:val="04A0" w:firstRow="1" w:lastRow="0" w:firstColumn="1" w:lastColumn="0" w:noHBand="0" w:noVBand="1"/>
      </w:tblPr>
      <w:tblGrid>
        <w:gridCol w:w="1948"/>
        <w:gridCol w:w="11677"/>
      </w:tblGrid>
      <w:tr w:rsidR="000E5AD7">
        <w:trPr>
          <w:trHeight w:val="286"/>
        </w:trPr>
        <w:tc>
          <w:tcPr>
            <w:tcW w:w="1948" w:type="dxa"/>
            <w:vAlign w:val="center"/>
          </w:tcPr>
          <w:p w:rsidR="000E5AD7" w:rsidRDefault="008A51BB">
            <w:pPr>
              <w:widowControl/>
              <w:jc w:val="left"/>
              <w:textAlignment w:val="center"/>
              <w:rPr>
                <w:rFonts w:ascii="Times New Roman" w:eastAsia="黑体" w:hAnsi="Times New Roman" w:cs="Times New Roman"/>
                <w:color w:val="000000"/>
                <w:sz w:val="40"/>
                <w:szCs w:val="40"/>
              </w:rPr>
            </w:pPr>
            <w:r>
              <w:rPr>
                <w:rFonts w:ascii="Times New Roman" w:hAnsi="Times New Roman" w:cs="Times New Roman"/>
                <w:sz w:val="28"/>
                <w:szCs w:val="28"/>
              </w:rPr>
              <w:lastRenderedPageBreak/>
              <w:br w:type="page"/>
            </w:r>
            <w:r>
              <w:rPr>
                <w:rFonts w:ascii="Times New Roman" w:eastAsia="黑体" w:hAnsi="Times New Roman" w:cs="Times New Roman"/>
                <w:color w:val="000000"/>
                <w:kern w:val="0"/>
                <w:sz w:val="40"/>
                <w:szCs w:val="40"/>
                <w:lang w:bidi="ar"/>
              </w:rPr>
              <w:t>附件</w:t>
            </w:r>
            <w:r>
              <w:rPr>
                <w:rFonts w:ascii="Times New Roman" w:eastAsia="黑体" w:hAnsi="Times New Roman" w:cs="Times New Roman"/>
                <w:color w:val="000000"/>
                <w:kern w:val="0"/>
                <w:sz w:val="40"/>
                <w:szCs w:val="40"/>
                <w:lang w:bidi="ar"/>
              </w:rPr>
              <w:t>3</w:t>
            </w:r>
          </w:p>
        </w:tc>
        <w:tc>
          <w:tcPr>
            <w:tcW w:w="11677" w:type="dxa"/>
            <w:vAlign w:val="center"/>
          </w:tcPr>
          <w:p w:rsidR="000E5AD7" w:rsidRDefault="000E5AD7">
            <w:pPr>
              <w:rPr>
                <w:rFonts w:ascii="Times New Roman" w:hAnsi="Times New Roman" w:cs="Times New Roman"/>
                <w:color w:val="000000"/>
                <w:sz w:val="22"/>
                <w:szCs w:val="22"/>
              </w:rPr>
            </w:pPr>
          </w:p>
        </w:tc>
      </w:tr>
      <w:tr w:rsidR="000E5AD7">
        <w:trPr>
          <w:trHeight w:val="286"/>
        </w:trPr>
        <w:tc>
          <w:tcPr>
            <w:tcW w:w="13625" w:type="dxa"/>
            <w:gridSpan w:val="2"/>
            <w:vAlign w:val="center"/>
          </w:tcPr>
          <w:p w:rsidR="000E5AD7" w:rsidRDefault="008A51BB">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lang w:bidi="ar"/>
              </w:rPr>
              <w:t>培训参加人员开具发票登记表</w:t>
            </w:r>
          </w:p>
        </w:tc>
      </w:tr>
      <w:tr w:rsidR="000E5AD7">
        <w:trPr>
          <w:trHeight w:val="286"/>
        </w:trPr>
        <w:tc>
          <w:tcPr>
            <w:tcW w:w="1948" w:type="dxa"/>
            <w:vAlign w:val="center"/>
          </w:tcPr>
          <w:p w:rsidR="000E5AD7" w:rsidRDefault="008A51BB">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填表单位（公章）：</w:t>
            </w:r>
          </w:p>
        </w:tc>
        <w:tc>
          <w:tcPr>
            <w:tcW w:w="11677" w:type="dxa"/>
            <w:vAlign w:val="center"/>
          </w:tcPr>
          <w:p w:rsidR="000E5AD7" w:rsidRDefault="000E5AD7">
            <w:pPr>
              <w:rPr>
                <w:rFonts w:ascii="Times New Roman" w:hAnsi="Times New Roman" w:cs="Times New Roman"/>
                <w:color w:val="000000"/>
                <w:sz w:val="22"/>
                <w:szCs w:val="22"/>
              </w:rPr>
            </w:pPr>
          </w:p>
        </w:tc>
      </w:tr>
      <w:tr w:rsidR="000E5AD7">
        <w:trPr>
          <w:trHeight w:val="286"/>
        </w:trPr>
        <w:tc>
          <w:tcPr>
            <w:tcW w:w="1948" w:type="dxa"/>
            <w:vAlign w:val="center"/>
          </w:tcPr>
          <w:p w:rsidR="000E5AD7" w:rsidRDefault="000E5AD7">
            <w:pPr>
              <w:rPr>
                <w:rFonts w:ascii="Times New Roman" w:hAnsi="Times New Roman" w:cs="Times New Roman"/>
                <w:color w:val="000000"/>
                <w:sz w:val="22"/>
                <w:szCs w:val="22"/>
              </w:rPr>
            </w:pPr>
          </w:p>
        </w:tc>
        <w:tc>
          <w:tcPr>
            <w:tcW w:w="11677" w:type="dxa"/>
            <w:vAlign w:val="center"/>
          </w:tcPr>
          <w:p w:rsidR="000E5AD7" w:rsidRDefault="000E5AD7">
            <w:pPr>
              <w:rPr>
                <w:rFonts w:ascii="Times New Roman" w:hAnsi="Times New Roman" w:cs="Times New Roman"/>
                <w:color w:val="000000"/>
                <w:sz w:val="22"/>
                <w:szCs w:val="22"/>
              </w:rPr>
            </w:pPr>
          </w:p>
        </w:tc>
      </w:tr>
      <w:tr w:rsidR="000E5AD7">
        <w:trPr>
          <w:trHeight w:val="286"/>
        </w:trPr>
        <w:tc>
          <w:tcPr>
            <w:tcW w:w="13625" w:type="dxa"/>
            <w:gridSpan w:val="2"/>
            <w:vAlign w:val="center"/>
          </w:tcPr>
          <w:p w:rsidR="000E5AD7" w:rsidRDefault="008A51BB">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增值税专用发票开票内容：</w:t>
            </w:r>
          </w:p>
        </w:tc>
      </w:tr>
      <w:tr w:rsidR="000E5AD7">
        <w:trPr>
          <w:trHeight w:val="585"/>
        </w:trPr>
        <w:tc>
          <w:tcPr>
            <w:tcW w:w="1948" w:type="dxa"/>
            <w:tcBorders>
              <w:top w:val="single" w:sz="4" w:space="0" w:color="000000"/>
              <w:left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sz="4" w:space="0" w:color="000000"/>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585"/>
        </w:trPr>
        <w:tc>
          <w:tcPr>
            <w:tcW w:w="1948" w:type="dxa"/>
            <w:tcBorders>
              <w:left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585"/>
        </w:trPr>
        <w:tc>
          <w:tcPr>
            <w:tcW w:w="1948" w:type="dxa"/>
            <w:tcBorders>
              <w:left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地址、电话：</w:t>
            </w:r>
          </w:p>
        </w:tc>
        <w:tc>
          <w:tcPr>
            <w:tcW w:w="11677" w:type="dxa"/>
            <w:tcBorders>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585"/>
        </w:trPr>
        <w:tc>
          <w:tcPr>
            <w:tcW w:w="1948" w:type="dxa"/>
            <w:tcBorders>
              <w:left w:val="single" w:sz="4" w:space="0" w:color="000000"/>
              <w:bottom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开户行、账号：</w:t>
            </w:r>
          </w:p>
        </w:tc>
        <w:tc>
          <w:tcPr>
            <w:tcW w:w="11677" w:type="dxa"/>
            <w:tcBorders>
              <w:bottom w:val="single" w:sz="4" w:space="0" w:color="000000"/>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310"/>
        </w:trPr>
        <w:tc>
          <w:tcPr>
            <w:tcW w:w="1948" w:type="dxa"/>
            <w:vAlign w:val="center"/>
          </w:tcPr>
          <w:p w:rsidR="000E5AD7" w:rsidRDefault="000E5AD7">
            <w:pPr>
              <w:rPr>
                <w:rFonts w:ascii="Times New Roman" w:hAnsi="Times New Roman" w:cs="Times New Roman"/>
                <w:color w:val="000000"/>
                <w:sz w:val="22"/>
                <w:szCs w:val="22"/>
              </w:rPr>
            </w:pPr>
          </w:p>
        </w:tc>
        <w:tc>
          <w:tcPr>
            <w:tcW w:w="11677" w:type="dxa"/>
            <w:vAlign w:val="center"/>
          </w:tcPr>
          <w:p w:rsidR="000E5AD7" w:rsidRDefault="000E5AD7">
            <w:pPr>
              <w:rPr>
                <w:rFonts w:ascii="Times New Roman" w:hAnsi="Times New Roman" w:cs="Times New Roman"/>
                <w:color w:val="000000"/>
                <w:sz w:val="22"/>
                <w:szCs w:val="22"/>
              </w:rPr>
            </w:pPr>
          </w:p>
        </w:tc>
      </w:tr>
      <w:tr w:rsidR="000E5AD7">
        <w:trPr>
          <w:trHeight w:val="669"/>
        </w:trPr>
        <w:tc>
          <w:tcPr>
            <w:tcW w:w="13625" w:type="dxa"/>
            <w:gridSpan w:val="2"/>
            <w:vAlign w:val="center"/>
          </w:tcPr>
          <w:p w:rsidR="000E5AD7" w:rsidRDefault="008A51BB">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增值税普通发票开票内容：</w:t>
            </w:r>
          </w:p>
        </w:tc>
      </w:tr>
      <w:tr w:rsidR="000E5AD7">
        <w:trPr>
          <w:trHeight w:val="585"/>
        </w:trPr>
        <w:tc>
          <w:tcPr>
            <w:tcW w:w="1948" w:type="dxa"/>
            <w:tcBorders>
              <w:top w:val="single" w:sz="4" w:space="0" w:color="000000"/>
              <w:left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sz="4" w:space="0" w:color="000000"/>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585"/>
        </w:trPr>
        <w:tc>
          <w:tcPr>
            <w:tcW w:w="1948" w:type="dxa"/>
            <w:tcBorders>
              <w:left w:val="single" w:sz="4" w:space="0" w:color="000000"/>
              <w:bottom w:val="single" w:sz="4" w:space="0" w:color="000000"/>
            </w:tcBorders>
            <w:vAlign w:val="center"/>
          </w:tcPr>
          <w:p w:rsidR="000E5AD7" w:rsidRDefault="008A51BB">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bottom w:val="single" w:sz="4" w:space="0" w:color="000000"/>
              <w:right w:val="single" w:sz="4" w:space="0" w:color="000000"/>
            </w:tcBorders>
            <w:vAlign w:val="center"/>
          </w:tcPr>
          <w:p w:rsidR="000E5AD7" w:rsidRDefault="000E5AD7">
            <w:pPr>
              <w:rPr>
                <w:rFonts w:ascii="Times New Roman" w:hAnsi="Times New Roman" w:cs="Times New Roman"/>
                <w:color w:val="000000"/>
                <w:sz w:val="24"/>
                <w:szCs w:val="24"/>
              </w:rPr>
            </w:pPr>
          </w:p>
        </w:tc>
      </w:tr>
      <w:tr w:rsidR="000E5AD7">
        <w:trPr>
          <w:trHeight w:val="286"/>
        </w:trPr>
        <w:tc>
          <w:tcPr>
            <w:tcW w:w="13625" w:type="dxa"/>
            <w:gridSpan w:val="2"/>
            <w:vAlign w:val="center"/>
          </w:tcPr>
          <w:p w:rsidR="000E5AD7" w:rsidRDefault="008A51BB">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备注：请各单位根据需要填写。</w:t>
            </w:r>
          </w:p>
        </w:tc>
      </w:tr>
    </w:tbl>
    <w:p w:rsidR="000E5AD7" w:rsidRDefault="000E5AD7">
      <w:pPr>
        <w:rPr>
          <w:rFonts w:ascii="Times New Roman" w:hAnsi="Times New Roman" w:cs="Times New Roman"/>
          <w:b/>
          <w:bCs/>
          <w:kern w:val="0"/>
          <w:sz w:val="28"/>
          <w:szCs w:val="28"/>
        </w:rPr>
      </w:pPr>
    </w:p>
    <w:sectPr w:rsidR="000E5A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73" w:rsidRDefault="00387F73">
      <w:r>
        <w:separator/>
      </w:r>
    </w:p>
  </w:endnote>
  <w:endnote w:type="continuationSeparator" w:id="0">
    <w:p w:rsidR="00387F73" w:rsidRDefault="0038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7" w:rsidRDefault="008A51BB">
    <w:pPr>
      <w:pStyle w:val="a5"/>
      <w:framePr w:wrap="around" w:vAnchor="text" w:hAnchor="margin" w:xAlign="center" w:y="1"/>
      <w:rPr>
        <w:rStyle w:val="a8"/>
      </w:rPr>
    </w:pPr>
    <w:r>
      <w:fldChar w:fldCharType="begin"/>
    </w:r>
    <w:r>
      <w:rPr>
        <w:rStyle w:val="a8"/>
      </w:rPr>
      <w:instrText xml:space="preserve">PAGE  </w:instrText>
    </w:r>
    <w:r>
      <w:fldChar w:fldCharType="end"/>
    </w:r>
  </w:p>
  <w:p w:rsidR="000E5AD7" w:rsidRDefault="000E5A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7" w:rsidRDefault="000E5AD7">
    <w:pPr>
      <w:pStyle w:val="a5"/>
      <w:framePr w:wrap="around" w:vAnchor="text" w:hAnchor="margin" w:xAlign="center" w:y="1"/>
      <w:rPr>
        <w:rStyle w:val="a8"/>
      </w:rPr>
    </w:pPr>
  </w:p>
  <w:p w:rsidR="000E5AD7" w:rsidRDefault="000E5A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7" w:rsidRDefault="008A51BB">
    <w:pPr>
      <w:pStyle w:val="a5"/>
      <w:framePr w:wrap="around" w:vAnchor="text" w:hAnchor="margin" w:xAlign="center" w:y="1"/>
      <w:rPr>
        <w:rStyle w:val="a8"/>
        <w:rFonts w:cs="Times New Roman"/>
      </w:rPr>
    </w:pPr>
    <w:r>
      <w:rPr>
        <w:rStyle w:val="a8"/>
      </w:rPr>
      <w:fldChar w:fldCharType="begin"/>
    </w:r>
    <w:r>
      <w:rPr>
        <w:rStyle w:val="a8"/>
      </w:rPr>
      <w:instrText xml:space="preserve">PAGE  </w:instrText>
    </w:r>
    <w:r>
      <w:rPr>
        <w:rStyle w:val="a8"/>
      </w:rPr>
      <w:fldChar w:fldCharType="separate"/>
    </w:r>
    <w:r w:rsidR="00327B6B">
      <w:rPr>
        <w:rStyle w:val="a8"/>
        <w:noProof/>
      </w:rPr>
      <w:t>10</w:t>
    </w:r>
    <w:r>
      <w:rPr>
        <w:rStyle w:val="a8"/>
      </w:rPr>
      <w:fldChar w:fldCharType="end"/>
    </w:r>
  </w:p>
  <w:p w:rsidR="000E5AD7" w:rsidRDefault="000E5AD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73" w:rsidRDefault="00387F73">
      <w:r>
        <w:separator/>
      </w:r>
    </w:p>
  </w:footnote>
  <w:footnote w:type="continuationSeparator" w:id="0">
    <w:p w:rsidR="00387F73" w:rsidRDefault="00387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C7656"/>
    <w:multiLevelType w:val="singleLevel"/>
    <w:tmpl w:val="8A1C76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55"/>
    <w:rsid w:val="000109E1"/>
    <w:rsid w:val="00022A0D"/>
    <w:rsid w:val="00041D32"/>
    <w:rsid w:val="0004330B"/>
    <w:rsid w:val="0005080C"/>
    <w:rsid w:val="00055A70"/>
    <w:rsid w:val="00096673"/>
    <w:rsid w:val="000A3AC6"/>
    <w:rsid w:val="000C3CDC"/>
    <w:rsid w:val="000C7E72"/>
    <w:rsid w:val="000D7C85"/>
    <w:rsid w:val="000E5AD7"/>
    <w:rsid w:val="000E6268"/>
    <w:rsid w:val="001047C5"/>
    <w:rsid w:val="00107A0A"/>
    <w:rsid w:val="00112880"/>
    <w:rsid w:val="00126EA0"/>
    <w:rsid w:val="00161F1E"/>
    <w:rsid w:val="001834A8"/>
    <w:rsid w:val="00187ED4"/>
    <w:rsid w:val="00191432"/>
    <w:rsid w:val="00195725"/>
    <w:rsid w:val="001A4A94"/>
    <w:rsid w:val="001A783B"/>
    <w:rsid w:val="001B0383"/>
    <w:rsid w:val="001B1C0A"/>
    <w:rsid w:val="001B75F0"/>
    <w:rsid w:val="001C30B9"/>
    <w:rsid w:val="001E3278"/>
    <w:rsid w:val="001E51C9"/>
    <w:rsid w:val="0023352F"/>
    <w:rsid w:val="00235874"/>
    <w:rsid w:val="00237D8E"/>
    <w:rsid w:val="002453DB"/>
    <w:rsid w:val="00250821"/>
    <w:rsid w:val="00293112"/>
    <w:rsid w:val="002A3810"/>
    <w:rsid w:val="002C3328"/>
    <w:rsid w:val="002D181C"/>
    <w:rsid w:val="002D65A8"/>
    <w:rsid w:val="002E2461"/>
    <w:rsid w:val="002E3926"/>
    <w:rsid w:val="002F3D96"/>
    <w:rsid w:val="002F79CB"/>
    <w:rsid w:val="00317D3D"/>
    <w:rsid w:val="00323305"/>
    <w:rsid w:val="00324C04"/>
    <w:rsid w:val="00327B6B"/>
    <w:rsid w:val="003351D5"/>
    <w:rsid w:val="00341CF4"/>
    <w:rsid w:val="00363B2D"/>
    <w:rsid w:val="003655B1"/>
    <w:rsid w:val="0038217A"/>
    <w:rsid w:val="00387F73"/>
    <w:rsid w:val="003A2142"/>
    <w:rsid w:val="003B4F85"/>
    <w:rsid w:val="00401753"/>
    <w:rsid w:val="00404E90"/>
    <w:rsid w:val="004061D8"/>
    <w:rsid w:val="00416F2B"/>
    <w:rsid w:val="00425967"/>
    <w:rsid w:val="00451993"/>
    <w:rsid w:val="00473E9C"/>
    <w:rsid w:val="00481F6E"/>
    <w:rsid w:val="004821B5"/>
    <w:rsid w:val="00487075"/>
    <w:rsid w:val="004C296B"/>
    <w:rsid w:val="004D7C54"/>
    <w:rsid w:val="004F1170"/>
    <w:rsid w:val="0050441B"/>
    <w:rsid w:val="00512912"/>
    <w:rsid w:val="0053778B"/>
    <w:rsid w:val="005776FC"/>
    <w:rsid w:val="00591130"/>
    <w:rsid w:val="00593402"/>
    <w:rsid w:val="005C033A"/>
    <w:rsid w:val="005C2AA7"/>
    <w:rsid w:val="005C5D9E"/>
    <w:rsid w:val="005F136F"/>
    <w:rsid w:val="005F7215"/>
    <w:rsid w:val="006025DE"/>
    <w:rsid w:val="00605BA3"/>
    <w:rsid w:val="00631290"/>
    <w:rsid w:val="00636A81"/>
    <w:rsid w:val="00650C5A"/>
    <w:rsid w:val="00654C5C"/>
    <w:rsid w:val="00660A0B"/>
    <w:rsid w:val="00665C26"/>
    <w:rsid w:val="006810AF"/>
    <w:rsid w:val="00683CAF"/>
    <w:rsid w:val="00687550"/>
    <w:rsid w:val="00696283"/>
    <w:rsid w:val="006963D9"/>
    <w:rsid w:val="006B3778"/>
    <w:rsid w:val="006C794B"/>
    <w:rsid w:val="006E38A3"/>
    <w:rsid w:val="006F19BE"/>
    <w:rsid w:val="007328AE"/>
    <w:rsid w:val="00732C73"/>
    <w:rsid w:val="00771AE0"/>
    <w:rsid w:val="00772641"/>
    <w:rsid w:val="007A38F3"/>
    <w:rsid w:val="007A5620"/>
    <w:rsid w:val="007D3CAB"/>
    <w:rsid w:val="007E02D5"/>
    <w:rsid w:val="007E4E94"/>
    <w:rsid w:val="007E66F3"/>
    <w:rsid w:val="00815596"/>
    <w:rsid w:val="00837321"/>
    <w:rsid w:val="00842DAC"/>
    <w:rsid w:val="00850C19"/>
    <w:rsid w:val="008713B2"/>
    <w:rsid w:val="0087681C"/>
    <w:rsid w:val="00877411"/>
    <w:rsid w:val="008812A6"/>
    <w:rsid w:val="00883C4D"/>
    <w:rsid w:val="008A2E1E"/>
    <w:rsid w:val="008A46A7"/>
    <w:rsid w:val="008A51BB"/>
    <w:rsid w:val="008B222B"/>
    <w:rsid w:val="008C10F3"/>
    <w:rsid w:val="008F5A27"/>
    <w:rsid w:val="008F6568"/>
    <w:rsid w:val="0093193B"/>
    <w:rsid w:val="00931B71"/>
    <w:rsid w:val="0093257D"/>
    <w:rsid w:val="009334D7"/>
    <w:rsid w:val="00933D6D"/>
    <w:rsid w:val="009428D7"/>
    <w:rsid w:val="00942DF8"/>
    <w:rsid w:val="009567FE"/>
    <w:rsid w:val="00976285"/>
    <w:rsid w:val="00984696"/>
    <w:rsid w:val="00985BB7"/>
    <w:rsid w:val="009D4557"/>
    <w:rsid w:val="009E7D90"/>
    <w:rsid w:val="00A01826"/>
    <w:rsid w:val="00A04756"/>
    <w:rsid w:val="00A0485F"/>
    <w:rsid w:val="00A05DF4"/>
    <w:rsid w:val="00A104EA"/>
    <w:rsid w:val="00A329B6"/>
    <w:rsid w:val="00A440CC"/>
    <w:rsid w:val="00A467D4"/>
    <w:rsid w:val="00A57C9C"/>
    <w:rsid w:val="00A719B5"/>
    <w:rsid w:val="00A9637B"/>
    <w:rsid w:val="00AB3A22"/>
    <w:rsid w:val="00AB416B"/>
    <w:rsid w:val="00AE2417"/>
    <w:rsid w:val="00AE4906"/>
    <w:rsid w:val="00AF036F"/>
    <w:rsid w:val="00B50C7F"/>
    <w:rsid w:val="00B543F6"/>
    <w:rsid w:val="00B805CD"/>
    <w:rsid w:val="00B8537B"/>
    <w:rsid w:val="00BA04ED"/>
    <w:rsid w:val="00BB2992"/>
    <w:rsid w:val="00BB67F5"/>
    <w:rsid w:val="00BC67A9"/>
    <w:rsid w:val="00BD5406"/>
    <w:rsid w:val="00BE2913"/>
    <w:rsid w:val="00BE60A3"/>
    <w:rsid w:val="00BF5CBF"/>
    <w:rsid w:val="00C17294"/>
    <w:rsid w:val="00C25D91"/>
    <w:rsid w:val="00C413E1"/>
    <w:rsid w:val="00C77EB2"/>
    <w:rsid w:val="00C941CC"/>
    <w:rsid w:val="00CA5746"/>
    <w:rsid w:val="00CB4F3F"/>
    <w:rsid w:val="00CC18FA"/>
    <w:rsid w:val="00CC2ACC"/>
    <w:rsid w:val="00CC3F97"/>
    <w:rsid w:val="00D00FDE"/>
    <w:rsid w:val="00D14813"/>
    <w:rsid w:val="00D27D16"/>
    <w:rsid w:val="00D55540"/>
    <w:rsid w:val="00D6082F"/>
    <w:rsid w:val="00D71026"/>
    <w:rsid w:val="00D74170"/>
    <w:rsid w:val="00D817B7"/>
    <w:rsid w:val="00DE56E0"/>
    <w:rsid w:val="00DF345D"/>
    <w:rsid w:val="00E04A55"/>
    <w:rsid w:val="00E27D2C"/>
    <w:rsid w:val="00E51741"/>
    <w:rsid w:val="00E67AF9"/>
    <w:rsid w:val="00E707E0"/>
    <w:rsid w:val="00E7506A"/>
    <w:rsid w:val="00E8731E"/>
    <w:rsid w:val="00EB3498"/>
    <w:rsid w:val="00EB7A26"/>
    <w:rsid w:val="00EC15C7"/>
    <w:rsid w:val="00F00A6A"/>
    <w:rsid w:val="00F06695"/>
    <w:rsid w:val="00F072E9"/>
    <w:rsid w:val="00F1036B"/>
    <w:rsid w:val="00F22BCC"/>
    <w:rsid w:val="00F23180"/>
    <w:rsid w:val="00F45EF5"/>
    <w:rsid w:val="00F46459"/>
    <w:rsid w:val="00F542E4"/>
    <w:rsid w:val="00F56293"/>
    <w:rsid w:val="00F66CBB"/>
    <w:rsid w:val="00F7392F"/>
    <w:rsid w:val="00F818EC"/>
    <w:rsid w:val="00F91BE5"/>
    <w:rsid w:val="00FB72BD"/>
    <w:rsid w:val="00FF581F"/>
    <w:rsid w:val="01276F95"/>
    <w:rsid w:val="01D04CBA"/>
    <w:rsid w:val="035707A9"/>
    <w:rsid w:val="051A7758"/>
    <w:rsid w:val="09153A5B"/>
    <w:rsid w:val="0A5E1B66"/>
    <w:rsid w:val="0AF35FCD"/>
    <w:rsid w:val="0B086FB6"/>
    <w:rsid w:val="0CD6432C"/>
    <w:rsid w:val="0D7D56DC"/>
    <w:rsid w:val="0F29708F"/>
    <w:rsid w:val="140A7C59"/>
    <w:rsid w:val="15542072"/>
    <w:rsid w:val="16A94879"/>
    <w:rsid w:val="16F306AF"/>
    <w:rsid w:val="17273243"/>
    <w:rsid w:val="17702C88"/>
    <w:rsid w:val="18141737"/>
    <w:rsid w:val="1A1A65E4"/>
    <w:rsid w:val="1B261C8B"/>
    <w:rsid w:val="1C175231"/>
    <w:rsid w:val="1C2E35CB"/>
    <w:rsid w:val="21F233CE"/>
    <w:rsid w:val="220D77DF"/>
    <w:rsid w:val="247C2FCF"/>
    <w:rsid w:val="253B6FD4"/>
    <w:rsid w:val="287457A3"/>
    <w:rsid w:val="296C0362"/>
    <w:rsid w:val="2B2D64C7"/>
    <w:rsid w:val="2BE532AC"/>
    <w:rsid w:val="2C1E0C11"/>
    <w:rsid w:val="2C8C45E6"/>
    <w:rsid w:val="2E0C5BB1"/>
    <w:rsid w:val="31406FFA"/>
    <w:rsid w:val="333D31E4"/>
    <w:rsid w:val="34A1417E"/>
    <w:rsid w:val="38406BCF"/>
    <w:rsid w:val="38BA2BE1"/>
    <w:rsid w:val="39B81506"/>
    <w:rsid w:val="3A5B49D8"/>
    <w:rsid w:val="3D676342"/>
    <w:rsid w:val="3F9930D8"/>
    <w:rsid w:val="4200566E"/>
    <w:rsid w:val="42956C12"/>
    <w:rsid w:val="441E3B90"/>
    <w:rsid w:val="47816B6A"/>
    <w:rsid w:val="47D34BF6"/>
    <w:rsid w:val="4BFF5F00"/>
    <w:rsid w:val="4E435A79"/>
    <w:rsid w:val="514F787D"/>
    <w:rsid w:val="54497F42"/>
    <w:rsid w:val="56E67BBA"/>
    <w:rsid w:val="57DD1D3D"/>
    <w:rsid w:val="5B422CAE"/>
    <w:rsid w:val="5C1E4E17"/>
    <w:rsid w:val="5D57779D"/>
    <w:rsid w:val="5DBD59AF"/>
    <w:rsid w:val="61966BD4"/>
    <w:rsid w:val="6B9E124B"/>
    <w:rsid w:val="6DB12968"/>
    <w:rsid w:val="6E6C599D"/>
    <w:rsid w:val="6EAC140F"/>
    <w:rsid w:val="6EB130AC"/>
    <w:rsid w:val="703A078C"/>
    <w:rsid w:val="70EF4AAD"/>
    <w:rsid w:val="73B2759D"/>
    <w:rsid w:val="73EF4985"/>
    <w:rsid w:val="74103F85"/>
    <w:rsid w:val="75CD6057"/>
    <w:rsid w:val="78211ACE"/>
    <w:rsid w:val="7A221837"/>
    <w:rsid w:val="7E5907FC"/>
    <w:rsid w:val="7FD9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jc w:val="left"/>
    </w:pPr>
    <w:rPr>
      <w:rFonts w:ascii="仿宋_GB2312" w:eastAsia="仿宋_GB2312" w:hAnsi="宋体" w:cs="宋体"/>
      <w:kern w:val="0"/>
      <w:sz w:val="32"/>
      <w:szCs w:val="32"/>
    </w:rPr>
  </w:style>
  <w:style w:type="paragraph" w:styleId="a4">
    <w:name w:val="Date"/>
    <w:basedOn w:val="a"/>
    <w:next w:val="a"/>
    <w:link w:val="Char"/>
    <w:uiPriority w:val="99"/>
    <w:semiHidden/>
    <w:qFormat/>
    <w:pPr>
      <w:ind w:leftChars="2500" w:left="100"/>
    </w:p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style>
  <w:style w:type="character" w:styleId="a9">
    <w:name w:val="Emphasis"/>
    <w:basedOn w:val="a0"/>
    <w:qFormat/>
    <w:locked/>
    <w:rPr>
      <w:i/>
    </w:rPr>
  </w:style>
  <w:style w:type="character" w:styleId="aa">
    <w:name w:val="Hyperlink"/>
    <w:basedOn w:val="a0"/>
    <w:uiPriority w:val="99"/>
    <w:qFormat/>
    <w:rPr>
      <w:color w:val="0000FF"/>
      <w:u w:val="single"/>
    </w:rPr>
  </w:style>
  <w:style w:type="character" w:customStyle="1" w:styleId="Char1">
    <w:name w:val="页眉 Char"/>
    <w:basedOn w:val="a0"/>
    <w:link w:val="a6"/>
    <w:uiPriority w:val="99"/>
    <w:semiHidden/>
    <w:qFormat/>
    <w:locked/>
    <w:rPr>
      <w:sz w:val="18"/>
      <w:szCs w:val="18"/>
    </w:rPr>
  </w:style>
  <w:style w:type="character" w:customStyle="1" w:styleId="Char0">
    <w:name w:val="页脚 Char"/>
    <w:basedOn w:val="a0"/>
    <w:link w:val="a5"/>
    <w:uiPriority w:val="99"/>
    <w:semiHidden/>
    <w:qFormat/>
    <w:locked/>
    <w:rPr>
      <w:sz w:val="18"/>
      <w:szCs w:val="18"/>
    </w:rPr>
  </w:style>
  <w:style w:type="paragraph" w:styleId="ab">
    <w:name w:val="List Paragraph"/>
    <w:basedOn w:val="a"/>
    <w:uiPriority w:val="99"/>
    <w:qFormat/>
    <w:pPr>
      <w:ind w:firstLineChars="200" w:firstLine="420"/>
    </w:pPr>
  </w:style>
  <w:style w:type="character" w:customStyle="1" w:styleId="Char">
    <w:name w:val="日期 Char"/>
    <w:basedOn w:val="a0"/>
    <w:link w:val="a4"/>
    <w:uiPriority w:val="99"/>
    <w:semiHidden/>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jc w:val="left"/>
    </w:pPr>
    <w:rPr>
      <w:rFonts w:ascii="仿宋_GB2312" w:eastAsia="仿宋_GB2312" w:hAnsi="宋体" w:cs="宋体"/>
      <w:kern w:val="0"/>
      <w:sz w:val="32"/>
      <w:szCs w:val="32"/>
    </w:rPr>
  </w:style>
  <w:style w:type="paragraph" w:styleId="a4">
    <w:name w:val="Date"/>
    <w:basedOn w:val="a"/>
    <w:next w:val="a"/>
    <w:link w:val="Char"/>
    <w:uiPriority w:val="99"/>
    <w:semiHidden/>
    <w:qFormat/>
    <w:pPr>
      <w:ind w:leftChars="2500" w:left="100"/>
    </w:p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style>
  <w:style w:type="character" w:styleId="a9">
    <w:name w:val="Emphasis"/>
    <w:basedOn w:val="a0"/>
    <w:qFormat/>
    <w:locked/>
    <w:rPr>
      <w:i/>
    </w:rPr>
  </w:style>
  <w:style w:type="character" w:styleId="aa">
    <w:name w:val="Hyperlink"/>
    <w:basedOn w:val="a0"/>
    <w:uiPriority w:val="99"/>
    <w:qFormat/>
    <w:rPr>
      <w:color w:val="0000FF"/>
      <w:u w:val="single"/>
    </w:rPr>
  </w:style>
  <w:style w:type="character" w:customStyle="1" w:styleId="Char1">
    <w:name w:val="页眉 Char"/>
    <w:basedOn w:val="a0"/>
    <w:link w:val="a6"/>
    <w:uiPriority w:val="99"/>
    <w:semiHidden/>
    <w:qFormat/>
    <w:locked/>
    <w:rPr>
      <w:sz w:val="18"/>
      <w:szCs w:val="18"/>
    </w:rPr>
  </w:style>
  <w:style w:type="character" w:customStyle="1" w:styleId="Char0">
    <w:name w:val="页脚 Char"/>
    <w:basedOn w:val="a0"/>
    <w:link w:val="a5"/>
    <w:uiPriority w:val="99"/>
    <w:semiHidden/>
    <w:qFormat/>
    <w:locked/>
    <w:rPr>
      <w:sz w:val="18"/>
      <w:szCs w:val="18"/>
    </w:rPr>
  </w:style>
  <w:style w:type="paragraph" w:styleId="ab">
    <w:name w:val="List Paragraph"/>
    <w:basedOn w:val="a"/>
    <w:uiPriority w:val="99"/>
    <w:qFormat/>
    <w:pPr>
      <w:ind w:firstLineChars="200" w:firstLine="420"/>
    </w:pPr>
  </w:style>
  <w:style w:type="character" w:customStyle="1" w:styleId="Char">
    <w:name w:val="日期 Char"/>
    <w:basedOn w:val="a0"/>
    <w:link w:val="a4"/>
    <w:uiPriority w:val="99"/>
    <w:semiHidden/>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zx@hpu.edu.cn" TargetMode="External"/><Relationship Id="rId4" Type="http://schemas.microsoft.com/office/2007/relationships/stylesWithEffects" Target="stylesWithEffects.xml"/><Relationship Id="rId9" Type="http://schemas.openxmlformats.org/officeDocument/2006/relationships/hyperlink" Target="mailto:apzx@hp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568</Words>
  <Characters>3239</Characters>
  <Application>Microsoft Office Word</Application>
  <DocSecurity>0</DocSecurity>
  <Lines>26</Lines>
  <Paragraphs>7</Paragraphs>
  <ScaleCrop>false</ScaleCrop>
  <Company>微软公司</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cp:revision>
  <cp:lastPrinted>2019-06-17T03:26:00Z</cp:lastPrinted>
  <dcterms:created xsi:type="dcterms:W3CDTF">2022-02-23T01:38:00Z</dcterms:created>
  <dcterms:modified xsi:type="dcterms:W3CDTF">2022-03-02T00:39:00Z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C631584F21594FA490BECD104678F170</vt:lpwstr>
  </property>
</Properties>
</file>